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80" w:rsidRDefault="00D33F1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740C3">
        <w:rPr>
          <w:rFonts w:ascii="Times New Roman" w:hAnsi="Times New Roman" w:cs="Times New Roman"/>
          <w:b/>
          <w:sz w:val="28"/>
          <w:szCs w:val="28"/>
        </w:rPr>
        <w:t>Формирование фонематического с</w:t>
      </w:r>
      <w:r>
        <w:rPr>
          <w:rFonts w:ascii="Times New Roman" w:hAnsi="Times New Roman" w:cs="Times New Roman"/>
          <w:b/>
          <w:sz w:val="28"/>
          <w:szCs w:val="28"/>
        </w:rPr>
        <w:t>луха и восприятия у детей с ЗПР</w:t>
      </w:r>
    </w:p>
    <w:p w:rsidR="00D33F12" w:rsidRDefault="00D33F12" w:rsidP="00D33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Стр-69</w:t>
      </w:r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3970769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83970770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>Глава 1. Особенности речевого развития детей с ЗПР</w:t>
        </w:r>
      </w:hyperlink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83970771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Психолого-педагогическая характеристика детей с задержкой психического развития</w:t>
        </w:r>
      </w:hyperlink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83970772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Фонетико-фонематические нарушения</w:t>
        </w:r>
      </w:hyperlink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83970773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Нарушение фонематического слуха и восприятия у детей с ЗПР</w:t>
        </w:r>
      </w:hyperlink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83970774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>Глава 2. Комплексное исследование фонематического слуха и восприятия у детей с ЗПР</w:t>
        </w:r>
      </w:hyperlink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83970775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Организация исследования</w:t>
        </w:r>
      </w:hyperlink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83970776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Анализ результатов исследования фонематического слуха и восприятия у детей с ЗПР</w:t>
        </w:r>
      </w:hyperlink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83970777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>Глава 3. Коррекционная работа направленная на формирование фонематического слуха и восприятия у детей с ЗПР</w:t>
        </w:r>
      </w:hyperlink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83970778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Программа формирования и коррекции фонематического слуха и восприятия у детей с ЗПР</w:t>
        </w:r>
      </w:hyperlink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83970779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3.2 Динамика формирования фонематического 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слуха и восприятия у детей с ЗП</w:t>
        </w:r>
      </w:hyperlink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83970780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D33F12" w:rsidRPr="00BB5E46" w:rsidRDefault="00D33F12" w:rsidP="00D33F12">
      <w:pPr>
        <w:pStyle w:val="11"/>
        <w:tabs>
          <w:tab w:val="right" w:leader="dot" w:pos="9345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83970781" w:history="1">
        <w:r w:rsidRPr="00BB5E46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</w:hyperlink>
    </w:p>
    <w:p w:rsidR="00D33F12" w:rsidRDefault="00D33F12" w:rsidP="00D33F12">
      <w:r>
        <w:fldChar w:fldCharType="end"/>
      </w:r>
    </w:p>
    <w:p w:rsidR="00D33F12" w:rsidRDefault="00D33F12">
      <w:r>
        <w:br w:type="page"/>
      </w:r>
    </w:p>
    <w:p w:rsidR="00D33F12" w:rsidRPr="00BB5E46" w:rsidRDefault="00D33F12" w:rsidP="00D33F12">
      <w:pPr>
        <w:pStyle w:val="1"/>
      </w:pPr>
      <w:bookmarkStart w:id="0" w:name="_Toc483970780"/>
      <w:r w:rsidRPr="00BB5E46">
        <w:lastRenderedPageBreak/>
        <w:t>Заключение</w:t>
      </w:r>
      <w:bookmarkEnd w:id="0"/>
    </w:p>
    <w:p w:rsidR="00D33F12" w:rsidRPr="00F6462D" w:rsidRDefault="00D33F12" w:rsidP="00D33F12"/>
    <w:p w:rsidR="00D33F12" w:rsidRPr="00DE71E4" w:rsidRDefault="00D33F12" w:rsidP="00D33F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E4">
        <w:rPr>
          <w:rFonts w:ascii="Times New Roman" w:hAnsi="Times New Roman" w:cs="Times New Roman"/>
          <w:sz w:val="28"/>
          <w:szCs w:val="28"/>
        </w:rPr>
        <w:t>В современной педагогической практике проблема повышения эффективности учебно-воспитательного процесса и преодоления школьной неуспеваемости является очень актуальной.</w:t>
      </w:r>
    </w:p>
    <w:p w:rsidR="00D33F12" w:rsidRPr="00DE71E4" w:rsidRDefault="00D33F12" w:rsidP="00D33F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E4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показывают, что среди неуспевающих учеников есть школьники с педагогической запущенностью, задержкой психического развития, неярко выраженными сенсорными, интеллектуальными, речевыми нарушениями, причинами которых являются остаточные поражения центральной нервной системы, минимальные мозговые дисфункции. Развитый фонематический слух и восприятие являются необходимой предпосылкой для успешного овладения ребенком чтением, письмом и в целом служит непременным условием обучения грамоте. Поэтому ранняя диагностика </w:t>
      </w:r>
      <w:proofErr w:type="spellStart"/>
      <w:r w:rsidRPr="00DE71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E71E4">
        <w:rPr>
          <w:rFonts w:ascii="Times New Roman" w:hAnsi="Times New Roman" w:cs="Times New Roman"/>
          <w:sz w:val="28"/>
          <w:szCs w:val="28"/>
        </w:rPr>
        <w:t xml:space="preserve"> фонематических процессов и коррекционная работа в этой области являются необходимыми составляющими своевременного преодоления недоразвития фонематических процессов у детей с ЗПР.</w:t>
      </w:r>
    </w:p>
    <w:p w:rsidR="00D33F12" w:rsidRDefault="00D33F12">
      <w:r>
        <w:br w:type="page"/>
      </w:r>
    </w:p>
    <w:p w:rsidR="00D33F12" w:rsidRDefault="00D33F12" w:rsidP="00D33F12">
      <w:pPr>
        <w:pStyle w:val="1"/>
      </w:pPr>
      <w:bookmarkStart w:id="1" w:name="_Toc483970781"/>
      <w:r w:rsidRPr="007306FF">
        <w:lastRenderedPageBreak/>
        <w:t>Список литературы</w:t>
      </w:r>
      <w:bookmarkEnd w:id="1"/>
    </w:p>
    <w:p w:rsidR="00D33F12" w:rsidRPr="00F6462D" w:rsidRDefault="00D33F12" w:rsidP="00D33F1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Авдеева, Н. Н. Вы и ваш младенец. О воспитании и психическом развитии ребенка от рождения до года / Н.Н. Авдеева, С.Ю. Мещерякова. - М.: Мозаика-Синтез, 2006. - 224 с.</w:t>
      </w:r>
    </w:p>
    <w:p w:rsidR="00D33F12" w:rsidRPr="00F6462D" w:rsidRDefault="00D33F12" w:rsidP="00D33F1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Акимов, О.Ю. Малый и средний бизнес: эволюция понятий, рыночная среда, проблемы развития / О.Ю. Акимов. - М.: Финансы и статистика, 2004. - 192 с.</w:t>
      </w:r>
    </w:p>
    <w:p w:rsidR="00D33F12" w:rsidRPr="00F6462D" w:rsidRDefault="00D33F12" w:rsidP="00D33F1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Беланджер</w:t>
      </w:r>
      <w:proofErr w:type="spellEnd"/>
      <w:r w:rsidRPr="00F6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Мишель Кодекс психической энергии. Руководство по развитию ваших скрытых возможностей / Мишель </w:t>
      </w:r>
      <w:proofErr w:type="spellStart"/>
      <w:r w:rsidRPr="00F6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Беланджер</w:t>
      </w:r>
      <w:proofErr w:type="spellEnd"/>
      <w:r w:rsidRPr="00F6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ИГ "Весь", 2010. - 320 с.</w:t>
      </w:r>
    </w:p>
    <w:p w:rsidR="00D33F12" w:rsidRPr="00F6462D" w:rsidRDefault="00D33F12" w:rsidP="00D33F1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Вагнер, В. А. Возникновение и развитие психических способностей. Выпуск 8. Психология питания и ее эволюция / В.А. Вагнер. - М.: Культурно-Просветительское Кооперативное Товарищество "Начатки знаний", 2000. - 72 с.</w:t>
      </w:r>
    </w:p>
    <w:p w:rsidR="00D33F12" w:rsidRPr="00F6462D" w:rsidRDefault="00D33F12" w:rsidP="00D33F1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Васильева, Л.С. Бухгалтерский управленческий учет. Порядок постановки и основные направления развития / Л.С. Васильева, М.В. Петровская. - М.: </w:t>
      </w:r>
      <w:proofErr w:type="spellStart"/>
      <w:r w:rsidRPr="00F6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F6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2009. - 400 с.</w:t>
      </w:r>
    </w:p>
    <w:p w:rsidR="00D33F12" w:rsidRDefault="00D33F12" w:rsidP="00D33F12">
      <w:bookmarkStart w:id="2" w:name="_GoBack"/>
      <w:bookmarkEnd w:id="2"/>
    </w:p>
    <w:sectPr w:rsidR="00D3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44ABF"/>
    <w:multiLevelType w:val="hybridMultilevel"/>
    <w:tmpl w:val="86CA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C0"/>
    <w:rsid w:val="007703C0"/>
    <w:rsid w:val="00C92880"/>
    <w:rsid w:val="00D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4AB2"/>
  <w15:chartTrackingRefBased/>
  <w15:docId w15:val="{D43C3418-A3A5-4077-911C-4B27EF87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F1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D33F12"/>
    <w:pPr>
      <w:spacing w:after="100" w:line="276" w:lineRule="auto"/>
    </w:pPr>
  </w:style>
  <w:style w:type="character" w:styleId="a3">
    <w:name w:val="Hyperlink"/>
    <w:basedOn w:val="a0"/>
    <w:uiPriority w:val="99"/>
    <w:unhideWhenUsed/>
    <w:rsid w:val="00D33F1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3F12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4">
    <w:name w:val="No Spacing"/>
    <w:uiPriority w:val="1"/>
    <w:qFormat/>
    <w:rsid w:val="00D33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2017-11-02T09:04:00Z</dcterms:created>
  <dcterms:modified xsi:type="dcterms:W3CDTF">2017-11-02T09:06:00Z</dcterms:modified>
</cp:coreProperties>
</file>