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91" w:rsidRDefault="0045302F" w:rsidP="00453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Диссер_</w:t>
      </w:r>
      <w:r w:rsidRPr="00E56726">
        <w:rPr>
          <w:rFonts w:ascii="Times New Roman" w:hAnsi="Times New Roman" w:cs="Times New Roman"/>
          <w:b/>
          <w:sz w:val="28"/>
          <w:szCs w:val="28"/>
        </w:rPr>
        <w:t>Электронное правительство как условие повышения эффективности государственного управления</w:t>
      </w:r>
    </w:p>
    <w:p w:rsidR="0045302F" w:rsidRDefault="0045302F" w:rsidP="00453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Стр_81</w:t>
      </w:r>
    </w:p>
    <w:p w:rsidR="0045302F" w:rsidRPr="000B21B1" w:rsidRDefault="0045302F" w:rsidP="0045302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21B1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</w:t>
      </w:r>
    </w:p>
    <w:sdt>
      <w:sdtPr>
        <w:rPr>
          <w:rFonts w:ascii="Times New Roman" w:hAnsi="Times New Roman" w:cs="Times New Roman"/>
          <w:sz w:val="28"/>
          <w:szCs w:val="28"/>
          <w:lang w:val="ru-RU"/>
        </w:rPr>
        <w:id w:val="-35627608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5302F" w:rsidRPr="000B21B1" w:rsidRDefault="0045302F" w:rsidP="0045302F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0B21B1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fldChar w:fldCharType="begin"/>
          </w:r>
          <w:r w:rsidRPr="000B21B1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instrText xml:space="preserve"> TOC \o "1-3" \h \z \u </w:instrText>
          </w:r>
          <w:r w:rsidRPr="000B21B1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fldChar w:fldCharType="separate"/>
          </w:r>
        </w:p>
        <w:p w:rsidR="0045302F" w:rsidRPr="000B21B1" w:rsidRDefault="0045302F" w:rsidP="0045302F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hyperlink w:anchor="_Toc4814751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Введение</w:t>
            </w:r>
          </w:hyperlink>
        </w:p>
        <w:p w:rsidR="0045302F" w:rsidRPr="000B21B1" w:rsidRDefault="0045302F" w:rsidP="0045302F">
          <w:pPr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45302F" w:rsidRPr="000B21B1" w:rsidRDefault="0045302F" w:rsidP="0045302F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814752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</w:t>
            </w:r>
            <w:r w:rsidRPr="000B21B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Теоретико-методологические аспекты формирования электронного правительства</w:t>
            </w:r>
          </w:hyperlink>
        </w:p>
        <w:p w:rsidR="0045302F" w:rsidRPr="000B21B1" w:rsidRDefault="0045302F" w:rsidP="0045302F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814753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1.1</w:t>
            </w:r>
            <w:r w:rsidRPr="000B21B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Современные теории государственного управления</w:t>
            </w:r>
          </w:hyperlink>
        </w:p>
        <w:p w:rsidR="0045302F" w:rsidRPr="000B21B1" w:rsidRDefault="0045302F" w:rsidP="0045302F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814754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1.2 Информационное общество и роль государства в его развитии</w:t>
            </w:r>
          </w:hyperlink>
        </w:p>
        <w:p w:rsidR="0045302F" w:rsidRPr="000B21B1" w:rsidRDefault="0045302F" w:rsidP="0045302F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hyperlink w:anchor="_Toc4814755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1.3 Электронное правительство как направление эффективного государственного управления</w:t>
            </w:r>
          </w:hyperlink>
        </w:p>
        <w:p w:rsidR="0045302F" w:rsidRPr="000B21B1" w:rsidRDefault="0045302F" w:rsidP="0045302F">
          <w:pPr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45302F" w:rsidRPr="000B21B1" w:rsidRDefault="0045302F" w:rsidP="0045302F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814756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</w:t>
            </w:r>
            <w:r w:rsidRPr="000B21B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Анализ деятельности электронного правительства Республики Казахстан</w:t>
            </w:r>
          </w:hyperlink>
        </w:p>
        <w:p w:rsidR="0045302F" w:rsidRPr="000B21B1" w:rsidRDefault="0045302F" w:rsidP="0045302F">
          <w:pPr>
            <w:pStyle w:val="21"/>
            <w:tabs>
              <w:tab w:val="left" w:pos="880"/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814757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2.1</w:t>
            </w:r>
            <w:r w:rsidRPr="000B21B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Этапы внедрения электронного правительства</w:t>
            </w:r>
          </w:hyperlink>
        </w:p>
        <w:p w:rsidR="0045302F" w:rsidRPr="000B21B1" w:rsidRDefault="0045302F" w:rsidP="0045302F">
          <w:pPr>
            <w:pStyle w:val="21"/>
            <w:tabs>
              <w:tab w:val="left" w:pos="880"/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814758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2.2</w:t>
            </w:r>
            <w:r w:rsidRPr="000B21B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Архитектура электронного правительства и основные компоненты его инфраструктуры</w:t>
            </w:r>
          </w:hyperlink>
        </w:p>
        <w:p w:rsidR="0045302F" w:rsidRPr="000B21B1" w:rsidRDefault="0045302F" w:rsidP="0045302F">
          <w:pPr>
            <w:pStyle w:val="21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hyperlink w:anchor="_Toc4814759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2.3 Оценка развития электронного правительства Казахстана и его влияния на эффективность государственного управления</w:t>
            </w:r>
          </w:hyperlink>
        </w:p>
        <w:p w:rsidR="0045302F" w:rsidRPr="000B21B1" w:rsidRDefault="0045302F" w:rsidP="0045302F">
          <w:pPr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45302F" w:rsidRPr="000B21B1" w:rsidRDefault="0045302F" w:rsidP="0045302F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814760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</w:t>
            </w:r>
            <w:r w:rsidRPr="000B21B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Сценарии развития электронного правительства в Республике Казахстан</w:t>
            </w:r>
          </w:hyperlink>
        </w:p>
        <w:p w:rsidR="0045302F" w:rsidRPr="000B21B1" w:rsidRDefault="0045302F" w:rsidP="0045302F">
          <w:pPr>
            <w:pStyle w:val="21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814761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3.1 Возможности внедрения зарубежных моделей развития электронного правительства</w:t>
            </w:r>
          </w:hyperlink>
        </w:p>
        <w:p w:rsidR="0045302F" w:rsidRPr="000B21B1" w:rsidRDefault="0045302F" w:rsidP="0045302F">
          <w:pPr>
            <w:pStyle w:val="21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hyperlink w:anchor="_Toc4814762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3.2 Электронный документооборот как мера повышения эффективности деятельности государственных служащих</w:t>
            </w:r>
          </w:hyperlink>
        </w:p>
        <w:p w:rsidR="0045302F" w:rsidRPr="000B21B1" w:rsidRDefault="0045302F" w:rsidP="0045302F">
          <w:pPr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45302F" w:rsidRPr="000B21B1" w:rsidRDefault="0045302F" w:rsidP="0045302F">
          <w:pPr>
            <w:pStyle w:val="21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814763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Заключение</w:t>
            </w:r>
          </w:hyperlink>
        </w:p>
        <w:p w:rsidR="0045302F" w:rsidRPr="000B21B1" w:rsidRDefault="0045302F" w:rsidP="0045302F">
          <w:pPr>
            <w:pStyle w:val="21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814764" w:history="1">
            <w:r w:rsidRPr="000B21B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Список источников</w:t>
            </w:r>
          </w:hyperlink>
        </w:p>
        <w:p w:rsidR="0045302F" w:rsidRDefault="0045302F" w:rsidP="0045302F">
          <w:r w:rsidRPr="000B21B1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5302F" w:rsidRPr="0045302F" w:rsidRDefault="0045302F" w:rsidP="0045302F"/>
    <w:p w:rsidR="0045302F" w:rsidRDefault="0045302F" w:rsidP="0045302F"/>
    <w:p w:rsidR="0045302F" w:rsidRDefault="0045302F" w:rsidP="0045302F">
      <w:pPr>
        <w:tabs>
          <w:tab w:val="left" w:pos="6075"/>
        </w:tabs>
      </w:pPr>
      <w:r>
        <w:tab/>
      </w:r>
    </w:p>
    <w:p w:rsidR="0045302F" w:rsidRDefault="0045302F">
      <w:r>
        <w:br w:type="page"/>
      </w:r>
    </w:p>
    <w:p w:rsidR="0045302F" w:rsidRPr="004274A3" w:rsidRDefault="0045302F" w:rsidP="0045302F">
      <w:pPr>
        <w:pStyle w:val="2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Toc4814763"/>
      <w:r w:rsidRPr="004274A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Заключение</w:t>
      </w:r>
      <w:bookmarkEnd w:id="0"/>
    </w:p>
    <w:p w:rsidR="0045302F" w:rsidRPr="004274A3" w:rsidRDefault="0045302F" w:rsidP="0045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302F" w:rsidRPr="004274A3" w:rsidRDefault="0045302F" w:rsidP="0045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4A3">
        <w:rPr>
          <w:rFonts w:ascii="Times New Roman" w:hAnsi="Times New Roman" w:cs="Times New Roman"/>
          <w:sz w:val="28"/>
          <w:szCs w:val="28"/>
        </w:rPr>
        <w:t>В соответствии с изложенным материалом исследования, подведем его основные итоги в форме тезисов и выводов.</w:t>
      </w:r>
    </w:p>
    <w:p w:rsidR="0045302F" w:rsidRDefault="0045302F" w:rsidP="0045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4A3">
        <w:rPr>
          <w:rFonts w:ascii="Times New Roman" w:hAnsi="Times New Roman" w:cs="Times New Roman"/>
          <w:sz w:val="28"/>
          <w:szCs w:val="28"/>
        </w:rPr>
        <w:t xml:space="preserve">Наличие информационного общества и растущего влияния современных информационно-коммуникационных технологий формирует эволюцию концептуальных принципов и парадигм использования ИКТ в государственном управлении. Так, в научных и деловых кругах появляется понятие электронного управления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74A3">
        <w:rPr>
          <w:rFonts w:ascii="Times New Roman" w:hAnsi="Times New Roman" w:cs="Times New Roman"/>
          <w:sz w:val="28"/>
          <w:szCs w:val="28"/>
        </w:rPr>
        <w:t>электронного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74A3">
        <w:rPr>
          <w:rFonts w:ascii="Times New Roman" w:hAnsi="Times New Roman" w:cs="Times New Roman"/>
          <w:sz w:val="28"/>
          <w:szCs w:val="28"/>
        </w:rPr>
        <w:t xml:space="preserve">. Оно представлено концепциями, - это сотрудничество, участие, координация общества с помощью ИКТ. </w:t>
      </w:r>
    </w:p>
    <w:p w:rsidR="0045302F" w:rsidRDefault="0045302F">
      <w:r>
        <w:br w:type="page"/>
      </w:r>
    </w:p>
    <w:p w:rsidR="0045302F" w:rsidRPr="004274A3" w:rsidRDefault="0045302F" w:rsidP="0045302F">
      <w:pPr>
        <w:pStyle w:val="2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" w:name="_Toc4814764"/>
      <w:r w:rsidRPr="004274A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Список источников</w:t>
      </w:r>
      <w:bookmarkEnd w:id="1"/>
    </w:p>
    <w:p w:rsidR="0045302F" w:rsidRPr="004274A3" w:rsidRDefault="0045302F" w:rsidP="0045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302F" w:rsidRPr="004274A3" w:rsidRDefault="0045302F" w:rsidP="0045302F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4A3">
        <w:rPr>
          <w:rFonts w:ascii="Times New Roman" w:hAnsi="Times New Roman" w:cs="Times New Roman"/>
          <w:sz w:val="28"/>
          <w:szCs w:val="28"/>
        </w:rPr>
        <w:t>Хольцер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 М. Производительность, государственное управление и демократия // Эффективность государственного управления. М.: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Консалтбанкир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, </w:t>
      </w:r>
      <w:r w:rsidRPr="004274A3">
        <w:rPr>
          <w:rFonts w:ascii="Times New Roman" w:hAnsi="Times New Roman" w:cs="Times New Roman"/>
          <w:sz w:val="28"/>
          <w:szCs w:val="28"/>
          <w:lang w:val="ru-RU"/>
        </w:rPr>
        <w:t>2014</w:t>
      </w:r>
      <w:r w:rsidRPr="004274A3">
        <w:rPr>
          <w:rFonts w:ascii="Times New Roman" w:hAnsi="Times New Roman" w:cs="Times New Roman"/>
          <w:sz w:val="28"/>
          <w:szCs w:val="28"/>
        </w:rPr>
        <w:t xml:space="preserve">. </w:t>
      </w:r>
      <w:r w:rsidRPr="004274A3">
        <w:rPr>
          <w:rFonts w:ascii="Times New Roman" w:hAnsi="Times New Roman" w:cs="Times New Roman"/>
          <w:sz w:val="28"/>
          <w:szCs w:val="28"/>
          <w:lang w:val="ru-RU"/>
        </w:rPr>
        <w:t>– 741 с.</w:t>
      </w:r>
    </w:p>
    <w:p w:rsidR="0045302F" w:rsidRPr="004274A3" w:rsidRDefault="0045302F" w:rsidP="0045302F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4A3">
        <w:rPr>
          <w:rFonts w:ascii="Times New Roman" w:hAnsi="Times New Roman" w:cs="Times New Roman"/>
          <w:sz w:val="28"/>
          <w:szCs w:val="28"/>
        </w:rPr>
        <w:t>Тамбовцев В.Л. Государственное регулирование государства: вопросы теории, международный опыт, российские реформы // Российско-Европейский центр экономической политики. М., 20</w:t>
      </w:r>
      <w:r w:rsidRPr="004274A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274A3">
        <w:rPr>
          <w:rFonts w:ascii="Times New Roman" w:hAnsi="Times New Roman" w:cs="Times New Roman"/>
          <w:sz w:val="28"/>
          <w:szCs w:val="28"/>
        </w:rPr>
        <w:t>4. – 260 с.</w:t>
      </w:r>
    </w:p>
    <w:p w:rsidR="0045302F" w:rsidRPr="004274A3" w:rsidRDefault="0045302F" w:rsidP="0045302F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4A3">
        <w:rPr>
          <w:rFonts w:ascii="Times New Roman" w:hAnsi="Times New Roman" w:cs="Times New Roman"/>
          <w:sz w:val="28"/>
          <w:szCs w:val="28"/>
        </w:rPr>
        <w:t>Osborne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Reinventing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enterpreneurial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spirit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transforming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sector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 / D.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Osborne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, T.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Gaebler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Mass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 xml:space="preserve">., </w:t>
      </w:r>
      <w:r w:rsidRPr="004274A3">
        <w:rPr>
          <w:rFonts w:ascii="Times New Roman" w:hAnsi="Times New Roman" w:cs="Times New Roman"/>
          <w:sz w:val="28"/>
          <w:szCs w:val="28"/>
          <w:lang w:val="ru-RU"/>
        </w:rPr>
        <w:t>2012</w:t>
      </w:r>
      <w:r w:rsidRPr="004274A3">
        <w:rPr>
          <w:rFonts w:ascii="Times New Roman" w:hAnsi="Times New Roman" w:cs="Times New Roman"/>
          <w:sz w:val="28"/>
          <w:szCs w:val="28"/>
        </w:rPr>
        <w:t>. – 630 с.</w:t>
      </w:r>
    </w:p>
    <w:p w:rsidR="0045302F" w:rsidRPr="004274A3" w:rsidRDefault="0045302F" w:rsidP="0045302F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4A3">
        <w:rPr>
          <w:rFonts w:ascii="Times New Roman" w:hAnsi="Times New Roman" w:cs="Times New Roman"/>
          <w:sz w:val="28"/>
          <w:szCs w:val="28"/>
        </w:rPr>
        <w:t>Жуков В.И. Россия в глобальном мире: философия и социология преобразований: В 3 т. Т. 2. Электронная версия. М., 20</w:t>
      </w:r>
      <w:r w:rsidRPr="004274A3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4274A3">
        <w:rPr>
          <w:rFonts w:ascii="Times New Roman" w:hAnsi="Times New Roman" w:cs="Times New Roman"/>
          <w:sz w:val="28"/>
          <w:szCs w:val="28"/>
        </w:rPr>
        <w:t xml:space="preserve">. </w:t>
      </w:r>
      <w:r w:rsidRPr="004274A3">
        <w:rPr>
          <w:rFonts w:ascii="Times New Roman" w:hAnsi="Times New Roman" w:cs="Times New Roman"/>
          <w:sz w:val="28"/>
          <w:szCs w:val="28"/>
          <w:lang w:val="ru-RU"/>
        </w:rPr>
        <w:t>– 360 с.</w:t>
      </w:r>
    </w:p>
    <w:p w:rsidR="0045302F" w:rsidRPr="004274A3" w:rsidRDefault="0045302F" w:rsidP="0045302F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4A3">
        <w:rPr>
          <w:rFonts w:ascii="Times New Roman" w:hAnsi="Times New Roman" w:cs="Times New Roman"/>
          <w:sz w:val="28"/>
          <w:szCs w:val="28"/>
        </w:rPr>
        <w:t xml:space="preserve">Государственная политика и управление: Учебник: В 2 ч. Ч. 1 Концепции и проблемы государственной политики и управления / Под ред. Л.В. </w:t>
      </w:r>
      <w:proofErr w:type="spellStart"/>
      <w:r w:rsidRPr="004274A3">
        <w:rPr>
          <w:rFonts w:ascii="Times New Roman" w:hAnsi="Times New Roman" w:cs="Times New Roman"/>
          <w:sz w:val="28"/>
          <w:szCs w:val="28"/>
        </w:rPr>
        <w:t>Сморгунова</w:t>
      </w:r>
      <w:proofErr w:type="spellEnd"/>
      <w:r w:rsidRPr="004274A3">
        <w:rPr>
          <w:rFonts w:ascii="Times New Roman" w:hAnsi="Times New Roman" w:cs="Times New Roman"/>
          <w:sz w:val="28"/>
          <w:szCs w:val="28"/>
        </w:rPr>
        <w:t>. М.: Российская политическая энциклопедия (РОССПЭН), 20</w:t>
      </w:r>
      <w:r w:rsidRPr="004274A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274A3">
        <w:rPr>
          <w:rFonts w:ascii="Times New Roman" w:hAnsi="Times New Roman" w:cs="Times New Roman"/>
          <w:sz w:val="28"/>
          <w:szCs w:val="28"/>
        </w:rPr>
        <w:t xml:space="preserve">6. </w:t>
      </w:r>
      <w:r w:rsidRPr="004274A3">
        <w:rPr>
          <w:rFonts w:ascii="Times New Roman" w:hAnsi="Times New Roman" w:cs="Times New Roman"/>
          <w:sz w:val="28"/>
          <w:szCs w:val="28"/>
          <w:lang w:val="ru-RU"/>
        </w:rPr>
        <w:t>– 450 с.</w:t>
      </w:r>
    </w:p>
    <w:p w:rsidR="0045302F" w:rsidRPr="0045302F" w:rsidRDefault="0045302F" w:rsidP="0045302F">
      <w:pPr>
        <w:tabs>
          <w:tab w:val="left" w:pos="6075"/>
        </w:tabs>
      </w:pPr>
      <w:bookmarkStart w:id="2" w:name="_GoBack"/>
      <w:bookmarkEnd w:id="2"/>
    </w:p>
    <w:sectPr w:rsidR="0045302F" w:rsidRPr="0045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6302"/>
    <w:multiLevelType w:val="hybridMultilevel"/>
    <w:tmpl w:val="3A902D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81"/>
    <w:rsid w:val="0045302F"/>
    <w:rsid w:val="00A12A81"/>
    <w:rsid w:val="00A7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6772"/>
  <w15:chartTrackingRefBased/>
  <w15:docId w15:val="{F93ADDD1-CDBB-4ED1-B6C6-801EF44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53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0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x-none"/>
    </w:rPr>
  </w:style>
  <w:style w:type="paragraph" w:styleId="11">
    <w:name w:val="toc 1"/>
    <w:basedOn w:val="a"/>
    <w:next w:val="a"/>
    <w:autoRedefine/>
    <w:uiPriority w:val="39"/>
    <w:unhideWhenUsed/>
    <w:rsid w:val="0045302F"/>
    <w:pPr>
      <w:spacing w:after="100"/>
    </w:pPr>
    <w:rPr>
      <w:lang w:val="x-none"/>
    </w:rPr>
  </w:style>
  <w:style w:type="paragraph" w:styleId="21">
    <w:name w:val="toc 2"/>
    <w:basedOn w:val="a"/>
    <w:next w:val="a"/>
    <w:autoRedefine/>
    <w:uiPriority w:val="39"/>
    <w:unhideWhenUsed/>
    <w:rsid w:val="0045302F"/>
    <w:pPr>
      <w:spacing w:after="100"/>
      <w:ind w:left="220"/>
    </w:pPr>
    <w:rPr>
      <w:lang w:val="x-none"/>
    </w:rPr>
  </w:style>
  <w:style w:type="character" w:styleId="a3">
    <w:name w:val="Hyperlink"/>
    <w:basedOn w:val="a0"/>
    <w:uiPriority w:val="99"/>
    <w:unhideWhenUsed/>
    <w:rsid w:val="0045302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53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x-none"/>
    </w:rPr>
  </w:style>
  <w:style w:type="paragraph" w:styleId="a4">
    <w:name w:val="List Paragraph"/>
    <w:basedOn w:val="a"/>
    <w:uiPriority w:val="34"/>
    <w:qFormat/>
    <w:rsid w:val="0045302F"/>
    <w:pPr>
      <w:ind w:left="720"/>
      <w:contextualSpacing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2020-09-23T09:34:00Z</dcterms:created>
  <dcterms:modified xsi:type="dcterms:W3CDTF">2020-09-23T09:36:00Z</dcterms:modified>
</cp:coreProperties>
</file>