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7" w:rsidRDefault="004B6EED">
      <w:pPr>
        <w:rPr>
          <w:rFonts w:ascii="Times New Roman" w:hAnsi="Times New Roman" w:cs="Times New Roman"/>
          <w:sz w:val="28"/>
        </w:rPr>
      </w:pPr>
      <w:r w:rsidRPr="004B6EED">
        <w:rPr>
          <w:rFonts w:ascii="Times New Roman" w:hAnsi="Times New Roman" w:cs="Times New Roman"/>
          <w:sz w:val="28"/>
        </w:rPr>
        <w:t>Евразийская система «континентального блока» и ее современное значение</w:t>
      </w:r>
    </w:p>
    <w:p w:rsidR="004B6EED" w:rsidRDefault="004B6EED" w:rsidP="004B6EED">
      <w:pPr>
        <w:jc w:val="center"/>
        <w:rPr>
          <w:caps/>
          <w:sz w:val="28"/>
        </w:rPr>
      </w:pPr>
      <w:r>
        <w:rPr>
          <w:caps/>
          <w:sz w:val="28"/>
        </w:rPr>
        <w:t>Содержание</w:t>
      </w:r>
    </w:p>
    <w:p w:rsidR="004B6EED" w:rsidRDefault="004B6EED" w:rsidP="004B6EED">
      <w:pPr>
        <w:jc w:val="center"/>
        <w:rPr>
          <w:caps/>
          <w:sz w:val="28"/>
        </w:rPr>
      </w:pPr>
    </w:p>
    <w:p w:rsidR="004B6EED" w:rsidRDefault="004B6EED" w:rsidP="004B6EED">
      <w:pPr>
        <w:jc w:val="center"/>
        <w:rPr>
          <w:caps/>
          <w:sz w:val="28"/>
        </w:rPr>
      </w:pPr>
    </w:p>
    <w:p w:rsidR="004B6EED" w:rsidRDefault="004B6EED" w:rsidP="004B6EED">
      <w:pPr>
        <w:pStyle w:val="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43220819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_Toc343220819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B6EED" w:rsidRDefault="004B6EED" w:rsidP="004B6EED">
      <w:pPr>
        <w:rPr>
          <w:noProof/>
        </w:rPr>
      </w:pPr>
    </w:p>
    <w:p w:rsidR="004B6EED" w:rsidRDefault="004B6EED" w:rsidP="004B6EED">
      <w:pPr>
        <w:pStyle w:val="1"/>
        <w:rPr>
          <w:rFonts w:ascii="Calibri" w:hAnsi="Calibri"/>
          <w:caps w:val="0"/>
        </w:rPr>
      </w:pPr>
      <w:hyperlink w:anchor="_Toc343220820" w:history="1">
        <w:r>
          <w:rPr>
            <w:rStyle w:val="a3"/>
          </w:rPr>
          <w:t>1 Теоретические основы континентально-европейской школы геополитики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_Toc343220820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8"/>
        </w:rPr>
      </w:pPr>
      <w:hyperlink w:anchor="_Toc343220821" w:history="1">
        <w:r>
          <w:rPr>
            <w:rStyle w:val="a3"/>
            <w:noProof/>
            <w:sz w:val="28"/>
            <w:szCs w:val="28"/>
          </w:rPr>
          <w:t xml:space="preserve">1.1 </w:t>
        </w:r>
        <w:r>
          <w:rPr>
            <w:rStyle w:val="a3"/>
            <w:noProof/>
            <w:sz w:val="28"/>
            <w:szCs w:val="28"/>
            <w:shd w:val="clear" w:color="auto" w:fill="FFFFFF"/>
          </w:rPr>
          <w:t>Концепция «жизненного пространства»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_Toc343220821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8"/>
        </w:rPr>
      </w:pPr>
      <w:hyperlink w:anchor="_Toc343220822" w:history="1">
        <w:r>
          <w:rPr>
            <w:rStyle w:val="a3"/>
            <w:noProof/>
            <w:sz w:val="28"/>
            <w:szCs w:val="28"/>
          </w:rPr>
          <w:t xml:space="preserve">1.2 </w:t>
        </w:r>
        <w:r>
          <w:rPr>
            <w:rStyle w:val="a3"/>
            <w:noProof/>
            <w:sz w:val="28"/>
            <w:szCs w:val="28"/>
            <w:shd w:val="clear" w:color="auto" w:fill="FFFFFF"/>
          </w:rPr>
          <w:t>Законы территориальной экспансии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_Toc343220822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8"/>
        </w:rPr>
      </w:pPr>
      <w:hyperlink w:anchor="_Toc343220823" w:history="1">
        <w:r>
          <w:rPr>
            <w:rStyle w:val="a3"/>
            <w:noProof/>
            <w:sz w:val="28"/>
            <w:szCs w:val="28"/>
            <w:shd w:val="clear" w:color="auto" w:fill="FFFFFF"/>
          </w:rPr>
          <w:t>1.3 Идея «срединной Европы»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_Toc343220823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  <w:hyperlink w:anchor="_Toc343220824" w:history="1">
        <w:r>
          <w:rPr>
            <w:rStyle w:val="a3"/>
            <w:noProof/>
            <w:sz w:val="28"/>
            <w:szCs w:val="28"/>
            <w:shd w:val="clear" w:color="auto" w:fill="FFFFFF"/>
          </w:rPr>
          <w:t>1.4 Теория «континентального блока»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_Toc343220824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rPr>
          <w:noProof/>
        </w:rPr>
      </w:pPr>
    </w:p>
    <w:p w:rsidR="004B6EED" w:rsidRDefault="004B6EED" w:rsidP="004B6EED">
      <w:pPr>
        <w:pStyle w:val="1"/>
        <w:rPr>
          <w:rFonts w:ascii="Calibri" w:hAnsi="Calibri"/>
          <w:caps w:val="0"/>
        </w:rPr>
      </w:pPr>
      <w:hyperlink w:anchor="_Toc343220825" w:history="1">
        <w:r>
          <w:rPr>
            <w:rStyle w:val="a3"/>
            <w:shd w:val="clear" w:color="auto" w:fill="FFFFFF"/>
          </w:rPr>
          <w:t>2 Концепция «Континентальный блок»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_Toc343220825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8"/>
        </w:rPr>
      </w:pPr>
      <w:hyperlink w:anchor="_Toc343220826" w:history="1">
        <w:r>
          <w:rPr>
            <w:rStyle w:val="a3"/>
            <w:noProof/>
            <w:sz w:val="28"/>
            <w:szCs w:val="28"/>
          </w:rPr>
          <w:t>2.1 Автор концепции континентального блока Карл Хаусхофер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_Toc343220826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8"/>
        </w:rPr>
      </w:pPr>
      <w:hyperlink w:anchor="_Toc343220827" w:history="1">
        <w:r>
          <w:rPr>
            <w:rStyle w:val="a3"/>
            <w:noProof/>
            <w:sz w:val="28"/>
            <w:szCs w:val="28"/>
          </w:rPr>
          <w:t>2.2 Содержание концепции и воплощение ее элементов политическую практику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_Toc343220827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  <w:hyperlink w:anchor="_Toc343220828" w:history="1">
        <w:r>
          <w:rPr>
            <w:rStyle w:val="a3"/>
            <w:noProof/>
            <w:sz w:val="28"/>
            <w:szCs w:val="28"/>
          </w:rPr>
          <w:t>2.3 Континетальный блок: Россия и Германия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_Toc343220828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rPr>
          <w:noProof/>
        </w:rPr>
      </w:pPr>
    </w:p>
    <w:p w:rsidR="004B6EED" w:rsidRDefault="004B6EED" w:rsidP="004B6EED">
      <w:pPr>
        <w:pStyle w:val="1"/>
        <w:rPr>
          <w:rFonts w:ascii="Calibri" w:hAnsi="Calibri"/>
          <w:caps w:val="0"/>
        </w:rPr>
      </w:pPr>
      <w:hyperlink w:anchor="_Toc343220829" w:history="1">
        <w:r>
          <w:rPr>
            <w:rStyle w:val="a3"/>
            <w:shd w:val="clear" w:color="auto" w:fill="FFFFFF"/>
          </w:rPr>
          <w:t>3 Современная континентально-европейская геополитика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_Toc343220829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8"/>
        </w:rPr>
      </w:pPr>
      <w:hyperlink w:anchor="_Toc343220830" w:history="1">
        <w:r>
          <w:rPr>
            <w:rStyle w:val="a3"/>
            <w:noProof/>
            <w:sz w:val="28"/>
            <w:szCs w:val="28"/>
          </w:rPr>
          <w:t>3.1</w:t>
        </w:r>
        <w:r>
          <w:rPr>
            <w:rStyle w:val="a3"/>
            <w:b/>
            <w:noProof/>
            <w:sz w:val="28"/>
            <w:szCs w:val="28"/>
          </w:rPr>
          <w:t xml:space="preserve"> </w:t>
        </w:r>
        <w:r>
          <w:rPr>
            <w:rStyle w:val="a3"/>
            <w:noProof/>
            <w:sz w:val="28"/>
            <w:szCs w:val="28"/>
          </w:rPr>
          <w:t>Факторы влияния на современную европейскую геополитику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_Toc343220830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  <w:hyperlink w:anchor="_Toc343220831" w:history="1">
        <w:r>
          <w:rPr>
            <w:rStyle w:val="a3"/>
            <w:noProof/>
            <w:sz w:val="28"/>
            <w:szCs w:val="28"/>
          </w:rPr>
          <w:t>3.2 Основные направления современной европейской геополитики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_Toc343220831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4B6EED" w:rsidRDefault="004B6EED" w:rsidP="004B6EED">
      <w:pPr>
        <w:rPr>
          <w:noProof/>
        </w:rPr>
      </w:pPr>
    </w:p>
    <w:p w:rsidR="004B6EED" w:rsidRDefault="004B6EED" w:rsidP="004B6EED">
      <w:pPr>
        <w:pStyle w:val="1"/>
        <w:rPr>
          <w:rStyle w:val="a3"/>
        </w:rPr>
      </w:pPr>
      <w:hyperlink w:anchor="_Toc343220832" w:history="1">
        <w:r>
          <w:rPr>
            <w:rStyle w:val="a3"/>
            <w:shd w:val="clear" w:color="auto" w:fill="FFFFFF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_Toc343220832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B6EED" w:rsidRDefault="004B6EED" w:rsidP="004B6EED">
      <w:pPr>
        <w:rPr>
          <w:noProof/>
        </w:rPr>
      </w:pPr>
    </w:p>
    <w:p w:rsidR="004B6EED" w:rsidRDefault="004B6EED" w:rsidP="004B6EED">
      <w:pPr>
        <w:pStyle w:val="1"/>
        <w:rPr>
          <w:rFonts w:ascii="Calibri" w:hAnsi="Calibri"/>
          <w:caps w:val="0"/>
        </w:rPr>
      </w:pPr>
      <w:hyperlink w:anchor="_Toc343220833" w:history="1">
        <w:r>
          <w:rPr>
            <w:rStyle w:val="a3"/>
            <w:shd w:val="clear" w:color="auto" w:fill="FFFFFF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_Toc343220833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B6EED" w:rsidRPr="004B6EED" w:rsidRDefault="004B6EED" w:rsidP="004B6EED">
      <w:pPr>
        <w:rPr>
          <w:rFonts w:ascii="Times New Roman" w:hAnsi="Times New Roman" w:cs="Times New Roman"/>
        </w:rPr>
      </w:pPr>
      <w:r>
        <w:rPr>
          <w:caps/>
          <w:sz w:val="28"/>
          <w:szCs w:val="28"/>
        </w:rPr>
        <w:fldChar w:fldCharType="end"/>
      </w:r>
      <w:bookmarkStart w:id="0" w:name="_GoBack"/>
      <w:bookmarkEnd w:id="0"/>
    </w:p>
    <w:sectPr w:rsidR="004B6EED" w:rsidRPr="004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D"/>
    <w:rsid w:val="002627F7"/>
    <w:rsid w:val="004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B6EED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4B6EE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4B6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B6EED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4B6EE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4B6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2014-12-09T05:05:00Z</dcterms:created>
  <dcterms:modified xsi:type="dcterms:W3CDTF">2014-12-09T05:19:00Z</dcterms:modified>
</cp:coreProperties>
</file>