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4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Франчайзинг на современном телевидении</w:t>
      </w:r>
    </w:p>
    <w:p w:rsid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Содержание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Введение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1 Теоретические аспекты и особенности франчайзинга в телекоммуникациях Республики Казахстан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1.1 Сущность и назначение франчайзинга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1.2 Особенности франчайзинга в сфере телекоммуникаций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1.3 Правовое обеспечение франчайзинга в сфере телекоммуникаций в Республике Казахстан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 xml:space="preserve">2 Анализ применения франчайзинга на современном </w:t>
      </w:r>
      <w:proofErr w:type="gramStart"/>
      <w:r w:rsidRPr="00980892">
        <w:rPr>
          <w:rFonts w:ascii="Times New Roman" w:hAnsi="Times New Roman" w:cs="Times New Roman"/>
          <w:sz w:val="28"/>
          <w:szCs w:val="28"/>
        </w:rPr>
        <w:t>телевидении</w:t>
      </w:r>
      <w:proofErr w:type="gramEnd"/>
      <w:r w:rsidRPr="00980892">
        <w:rPr>
          <w:rFonts w:ascii="Times New Roman" w:hAnsi="Times New Roman" w:cs="Times New Roman"/>
          <w:sz w:val="28"/>
          <w:szCs w:val="28"/>
        </w:rPr>
        <w:t xml:space="preserve"> на примере компании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2.1 Анализ деятельности компании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1.2 Применение франчайзинга в компании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1.3 Положительные и отрицательные стороны применения франчайзинга в компании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3 Перспективы развития франчайзинга на современном телевидении в Казахстане</w:t>
      </w: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Заключение</w:t>
      </w:r>
    </w:p>
    <w:p w:rsid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89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80892" w:rsidRDefault="0098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225" w:rsidRPr="00663DCE" w:rsidRDefault="002C7225" w:rsidP="002C7225">
      <w:pPr>
        <w:pStyle w:val="1"/>
        <w:spacing w:before="0"/>
        <w:ind w:firstLine="567"/>
        <w:rPr>
          <w:rFonts w:ascii="Times New Roman" w:hAnsi="Times New Roman"/>
          <w:b w:val="0"/>
          <w:color w:val="auto"/>
          <w:lang w:eastAsia="ru-RU"/>
        </w:rPr>
      </w:pPr>
      <w:bookmarkStart w:id="0" w:name="_Toc413752787"/>
      <w:bookmarkStart w:id="1" w:name="_Toc413752786"/>
      <w:r w:rsidRPr="00663DCE">
        <w:rPr>
          <w:rFonts w:ascii="Times New Roman" w:hAnsi="Times New Roman"/>
          <w:b w:val="0"/>
          <w:color w:val="auto"/>
          <w:lang w:eastAsia="ru-RU"/>
        </w:rPr>
        <w:lastRenderedPageBreak/>
        <w:t>Заключение</w:t>
      </w:r>
      <w:bookmarkEnd w:id="1"/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225" w:rsidRPr="00663DCE" w:rsidRDefault="002C7225" w:rsidP="002C72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Франчайзинг в мировой практике является одним из самых эффективных способов развития бизнеса для компаний, уже добившихся успеха и желающих развиваться дальше. </w:t>
      </w:r>
    </w:p>
    <w:p w:rsidR="002C7225" w:rsidRPr="00663DCE" w:rsidRDefault="002C7225" w:rsidP="002C72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мировом сообществе франчайзинг в области телекоммуникаций является развитым направлением, но в странах бывшего СССР и в частности в Казахстане данное направление еще не развито. В Казахстане преобладает торговый франчайзинг, который основан на производстве и продаже товаров известных марок, а также франчайзинг услуг.</w:t>
      </w:r>
    </w:p>
    <w:p w:rsidR="002C7225" w:rsidRPr="00663DCE" w:rsidRDefault="002C7225" w:rsidP="002C72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В Казахстане наряду с термином «франчайзинг» употребляется понятие «комплексная предпринимательская лицензия», которая отражена в действующем Гражданском Кодексе Республики Казахстан. Комплексная предпринимательская лицензия (франчайзинг) - 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лицу.</w:t>
      </w:r>
    </w:p>
    <w:p w:rsidR="002C7225" w:rsidRPr="00056377" w:rsidRDefault="002C7225" w:rsidP="002C72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37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проведем аналогию с договором купли-продажи, по которому продавец, по общему правилу, обязан обеспечить отсутствие прав и притязаний третьих лиц на передаваемый покупателю </w:t>
      </w:r>
      <w:proofErr w:type="spellStart"/>
      <w:r w:rsidRPr="00056377">
        <w:rPr>
          <w:rFonts w:ascii="Times New Roman" w:eastAsia="Times New Roman" w:hAnsi="Times New Roman"/>
          <w:sz w:val="28"/>
          <w:szCs w:val="28"/>
          <w:lang w:eastAsia="ru-RU"/>
        </w:rPr>
        <w:t>товар</w:t>
      </w:r>
      <w:proofErr w:type="gramStart"/>
      <w:r w:rsidRPr="00056377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056377">
        <w:rPr>
          <w:rFonts w:ascii="Times New Roman" w:eastAsia="Times New Roman" w:hAnsi="Times New Roman"/>
          <w:sz w:val="28"/>
          <w:szCs w:val="28"/>
          <w:lang w:eastAsia="ru-RU"/>
        </w:rPr>
        <w:t>оговор</w:t>
      </w:r>
      <w:proofErr w:type="spellEnd"/>
      <w:r w:rsidRPr="0005637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комплексной предпринимательской лицензии должен, на наш взгляд, также предусматривать нечто подобное. Комплексный лицензиар должен всегда иметь право на передачу принадлежащего ему в определенном объеме исключительного права по договору франчайзинга. Если возникнут притязания к лицензиату об уплате вознаграждения за использование чьих-либо исключительных прав, то они должны удовлетворяться непосредственно за счет лицензиара по договору франчайзинга.</w:t>
      </w:r>
    </w:p>
    <w:p w:rsidR="002C7225" w:rsidRPr="002C7225" w:rsidRDefault="002C7225" w:rsidP="002C72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2C7225" w:rsidRPr="002C7225" w:rsidRDefault="002C7225" w:rsidP="002C72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7225" w:rsidRDefault="002C7225">
      <w:pP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hAnsi="Times New Roman"/>
          <w:b/>
          <w:lang w:eastAsia="ru-RU"/>
        </w:rPr>
        <w:br w:type="page"/>
      </w:r>
    </w:p>
    <w:p w:rsidR="002C7225" w:rsidRPr="00663DCE" w:rsidRDefault="002C7225" w:rsidP="002C7225">
      <w:pPr>
        <w:pStyle w:val="1"/>
        <w:spacing w:before="0"/>
        <w:jc w:val="center"/>
        <w:rPr>
          <w:rFonts w:ascii="Times New Roman" w:hAnsi="Times New Roman"/>
          <w:b w:val="0"/>
          <w:color w:val="auto"/>
          <w:lang w:eastAsia="ru-RU"/>
        </w:rPr>
      </w:pPr>
      <w:r w:rsidRPr="00663DCE">
        <w:rPr>
          <w:rFonts w:ascii="Times New Roman" w:hAnsi="Times New Roman"/>
          <w:b w:val="0"/>
          <w:color w:val="auto"/>
          <w:lang w:eastAsia="ru-RU"/>
        </w:rPr>
        <w:lastRenderedPageBreak/>
        <w:t>Список использованной литературы</w:t>
      </w:r>
      <w:bookmarkEnd w:id="0"/>
    </w:p>
    <w:p w:rsidR="002C7225" w:rsidRPr="00663DCE" w:rsidRDefault="002C7225" w:rsidP="002C7225">
      <w:pPr>
        <w:spacing w:after="0"/>
        <w:rPr>
          <w:lang w:eastAsia="ru-RU"/>
        </w:rPr>
      </w:pP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Гражданское право: Учебник для вузов (академический курс). Отв. ред.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М.К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. Сулейменов,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Ю.Г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Басин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. Алматы: НИИ ЧП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КазГЮУ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, 2013. Т.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. -  544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Кисиков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 Б. Франчайзинг в Казахстане. Алматы</w:t>
      </w:r>
      <w:r w:rsidRPr="00663DC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val="en-US" w:eastAsia="ru-RU"/>
        </w:rPr>
        <w:t>BookinEast,ISBN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9965-452-36-9, 2007 </w:t>
      </w: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63DC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- 1-3 </w:t>
      </w: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3DCE">
        <w:rPr>
          <w:rFonts w:ascii="Times New Roman" w:eastAsia="Times New Roman" w:hAnsi="Times New Roman"/>
          <w:sz w:val="28"/>
          <w:szCs w:val="28"/>
          <w:lang w:val="en-US" w:eastAsia="ru-RU"/>
        </w:rPr>
        <w:t>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3. </w:t>
      </w: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Панина М. Фаза активного развития франчайзинга / Деньги - 2006. – 9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Пугинский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Б.И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. Франчайзинг в сфере телекоммуникаций: история развития, правовое регулирование, оценка // Финансовая газета.- 2009. - № 18. - 6-8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5. Новосельцев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О.К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. Франчайзинг. Финансовая газета. 2009. № 21 – 21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6. Кочетков,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. Франчайзинг при организации малого бизнеса /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. Кочетков // США, Канада: экономика – политика – культура. – 2010. - № 4. – 102-118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Балахонцев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инфраструктуры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франчайзингового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бизнеса /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А.А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Балахонцев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А.М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. Годин // Вопросы гуманитарных наук. – 2008. - №3. – 63-67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8. Мендельсон М. Руководство по франчайзингу в странах постсоветского пространства. М.: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>Сибли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Интернэшнл, Инк. 2014. – 56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Стэнворт</w:t>
      </w:r>
      <w:proofErr w:type="spellEnd"/>
      <w:proofErr w:type="gram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ж., Смит Брайан. Франчайзинг в малом бизнесе: пер. с англ. под</w:t>
      </w:r>
      <w:proofErr w:type="gram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ед. Л. Н. Павловой. - М.: Аудит: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ЮНИТИ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2011. – 16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Жайлин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Г.А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Гражданское право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Особенная часть. – Алматы, 2012. – 384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Шмитгофф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К.М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Экспорт: правовые особенности и практика международной торговли. - М: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Юрид</w:t>
      </w:r>
      <w:proofErr w:type="gram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ит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., 2013. – 139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12. Гражданское право: Учебник для вузов (академический курс). Отв. ред.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Сулейменов,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Ю.Г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Басин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Алматы: НИИ ЧП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КазГЮУ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2012. Т.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II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– 596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13. «Государственная Программа развития и поддержки малого предпринимательства в Республике Казахстан на 1999-2000 годы» № 4189 от 31.12.1998;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14.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Сихимбаева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Е. Д., Сулейменов М. К. Договор франчайзинга в инвестиционной сфере. - Алматы: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КазГЮА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2010. – 133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15. Закон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"О комплексной предпринимательской лицензии / франчайзинг» от 24.06. 2002 года;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16. Остапенко И. Г. Гражданское право республики Казахстан (особенная часть). Конспект лекций. Алматы,  2010 года. – 112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17.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Сихимбаева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Е.Д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Договор франчайзинга в инвестиционной сфере. Договор в гражданском праве: проблемы теории и практики. - Алматы: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КазГЮА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2010. – 139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18. Климкин С. И. Договор франчайзинга в Гражданском кодексе Республики Казахстан </w:t>
      </w:r>
      <w:proofErr w:type="gram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Ж-л</w:t>
      </w:r>
      <w:proofErr w:type="gram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«Юрист», 2005. № 5. – 105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19.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Каудыров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Т.Е. Гражданско-правовая охрана объектов промышленной собственности: Монография. Алматы: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Жет</w:t>
      </w:r>
      <w:proofErr w:type="gram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i</w:t>
      </w:r>
      <w:proofErr w:type="spellEnd"/>
      <w:proofErr w:type="gram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Жаргы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2011. – 253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20. Климкин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С.И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Юридическое лицо как объект гражданских прав: Сборник статей. Алматы: НОРМА-К, 2014. - 43-47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21. Сайт компании «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Алма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ТВ». Электронный ресурс: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http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://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www.almatv.kz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ru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company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info</w:t>
      </w:r>
      <w:proofErr w:type="spellEnd"/>
      <w:r w:rsidRPr="00663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22. Рыкова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И.В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Франчайзинг в деятельности телекоммуникационных систем. - «Маркетинг в России и за рубежом», 2011. – 112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23.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Поворин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С.В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Тенденции развития франчайзинга в сфере кабельного телевидения. – Маркетинг в России и за рубежом, 2008, №3 –8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63DCE">
        <w:rPr>
          <w:rFonts w:ascii="Times New Roman" w:eastAsia="Times New Roman" w:hAnsi="Times New Roman"/>
          <w:sz w:val="28"/>
          <w:szCs w:val="28"/>
          <w:lang w:val="en-US"/>
        </w:rPr>
        <w:t xml:space="preserve">24. </w:t>
      </w:r>
      <w:r w:rsidRPr="00663DCE">
        <w:rPr>
          <w:rFonts w:ascii="Times New Roman" w:eastAsia="Times New Roman" w:hAnsi="Times New Roman"/>
          <w:sz w:val="28"/>
          <w:szCs w:val="28"/>
          <w:lang w:val="pl-PL"/>
        </w:rPr>
        <w:t xml:space="preserve">Central Asian Franchising and Licensing Agency, </w:t>
      </w:r>
      <w:r w:rsidRPr="00663DC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63DCE">
        <w:rPr>
          <w:rFonts w:ascii="Times New Roman" w:eastAsia="Times New Roman" w:hAnsi="Times New Roman"/>
          <w:sz w:val="28"/>
          <w:szCs w:val="28"/>
          <w:lang w:val="en-US"/>
        </w:rPr>
        <w:instrText>HYPERLINK "http://www.cafla.com"</w:instrText>
      </w:r>
      <w:r w:rsidRPr="00663DCE">
        <w:rPr>
          <w:rFonts w:ascii="Times New Roman" w:eastAsia="Times New Roman" w:hAnsi="Times New Roman"/>
          <w:sz w:val="28"/>
          <w:szCs w:val="28"/>
        </w:rPr>
      </w:r>
      <w:r w:rsidRPr="00663DCE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663DCE">
        <w:rPr>
          <w:rFonts w:ascii="Times New Roman" w:eastAsia="Times New Roman" w:hAnsi="Times New Roman"/>
          <w:sz w:val="28"/>
          <w:szCs w:val="28"/>
          <w:lang w:val="pl-PL"/>
        </w:rPr>
        <w:t>www.cafla.com</w:t>
      </w:r>
      <w:r w:rsidRPr="00663DCE">
        <w:rPr>
          <w:rFonts w:ascii="Times New Roman" w:eastAsia="Times New Roman" w:hAnsi="Times New Roman"/>
          <w:sz w:val="28"/>
          <w:szCs w:val="28"/>
        </w:rPr>
        <w:fldChar w:fldCharType="end"/>
      </w:r>
      <w:r w:rsidRPr="00663DCE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25.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Абдрахметов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А.К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Франчайзинг в сфере услуг. Астана, 2014. – 115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26.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Кударбенгенов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Ж.Н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 xml:space="preserve">. Особенности </w:t>
      </w:r>
      <w:proofErr w:type="gramStart"/>
      <w:r w:rsidRPr="00663DCE">
        <w:rPr>
          <w:rFonts w:ascii="Times New Roman" w:eastAsia="Times New Roman" w:hAnsi="Times New Roman"/>
          <w:sz w:val="28"/>
          <w:szCs w:val="28"/>
        </w:rPr>
        <w:t>современного</w:t>
      </w:r>
      <w:proofErr w:type="gramEnd"/>
      <w:r w:rsidRPr="00663DCE">
        <w:rPr>
          <w:rFonts w:ascii="Times New Roman" w:eastAsia="Times New Roman" w:hAnsi="Times New Roman"/>
          <w:sz w:val="28"/>
          <w:szCs w:val="28"/>
        </w:rPr>
        <w:t xml:space="preserve"> франчайзинга в Республике Казахстан. –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Костанай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, 2013. – 201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27.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Мамашвилли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Е.К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Франчайзинг на телевидении, перспективы применения. – М., 2014. – 126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28. Остапов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В.А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Франчайзинг в странах Таможенного союза. М., 2014. – 156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29. Журналистика в Казахстане. Под ред. Данилова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А.К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Астана, 2014. – 64 с.;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3DCE">
        <w:rPr>
          <w:rFonts w:ascii="Times New Roman" w:eastAsia="Times New Roman" w:hAnsi="Times New Roman"/>
          <w:sz w:val="28"/>
          <w:szCs w:val="28"/>
        </w:rPr>
        <w:t xml:space="preserve">30. Калинин </w:t>
      </w:r>
      <w:proofErr w:type="spellStart"/>
      <w:r w:rsidRPr="00663DCE">
        <w:rPr>
          <w:rFonts w:ascii="Times New Roman" w:eastAsia="Times New Roman" w:hAnsi="Times New Roman"/>
          <w:sz w:val="28"/>
          <w:szCs w:val="28"/>
        </w:rPr>
        <w:t>С.В</w:t>
      </w:r>
      <w:proofErr w:type="spellEnd"/>
      <w:r w:rsidRPr="00663DCE">
        <w:rPr>
          <w:rFonts w:ascii="Times New Roman" w:eastAsia="Times New Roman" w:hAnsi="Times New Roman"/>
          <w:sz w:val="28"/>
          <w:szCs w:val="28"/>
        </w:rPr>
        <w:t>. Франчайзинг. СПб, 2013. – 147 с.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Журнал "Деловой мир" Статья "Ошибки-убытки?" под ред. О. </w:t>
      </w:r>
      <w:proofErr w:type="spellStart"/>
      <w:r w:rsidRPr="00663DCE">
        <w:rPr>
          <w:rFonts w:ascii="Times New Roman" w:hAnsi="Times New Roman"/>
          <w:sz w:val="28"/>
          <w:szCs w:val="28"/>
        </w:rPr>
        <w:t>Ильячева</w:t>
      </w:r>
      <w:proofErr w:type="spellEnd"/>
      <w:r w:rsidRPr="00663DCE">
        <w:rPr>
          <w:rFonts w:ascii="Times New Roman" w:hAnsi="Times New Roman"/>
          <w:sz w:val="28"/>
          <w:szCs w:val="28"/>
        </w:rPr>
        <w:t>. Астана 1(64), 2010. - С. 54-56;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31. Колесников </w:t>
      </w:r>
      <w:proofErr w:type="spellStart"/>
      <w:r w:rsidRPr="00663DCE">
        <w:rPr>
          <w:rFonts w:ascii="Times New Roman" w:hAnsi="Times New Roman"/>
          <w:sz w:val="28"/>
          <w:szCs w:val="28"/>
        </w:rPr>
        <w:t>В.В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. Построение </w:t>
      </w:r>
      <w:proofErr w:type="spellStart"/>
      <w:r w:rsidRPr="00663DCE">
        <w:rPr>
          <w:rFonts w:ascii="Times New Roman" w:hAnsi="Times New Roman"/>
          <w:sz w:val="28"/>
          <w:szCs w:val="28"/>
        </w:rPr>
        <w:t>франчайзингового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 бизнеса. Курс для правообладателей и пользователей франшиз. </w:t>
      </w:r>
      <w:proofErr w:type="spellStart"/>
      <w:r w:rsidRPr="00663DCE">
        <w:rPr>
          <w:rFonts w:ascii="Times New Roman" w:hAnsi="Times New Roman"/>
          <w:sz w:val="28"/>
          <w:szCs w:val="28"/>
        </w:rPr>
        <w:t>Спб</w:t>
      </w:r>
      <w:proofErr w:type="spellEnd"/>
      <w:r w:rsidRPr="00663DCE">
        <w:rPr>
          <w:rFonts w:ascii="Times New Roman" w:hAnsi="Times New Roman"/>
          <w:sz w:val="28"/>
          <w:szCs w:val="28"/>
        </w:rPr>
        <w:t>.: Питер, 2008. - С. 17;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32.  Рыкова, </w:t>
      </w:r>
      <w:proofErr w:type="spellStart"/>
      <w:r w:rsidRPr="00663DCE">
        <w:rPr>
          <w:rFonts w:ascii="Times New Roman" w:hAnsi="Times New Roman"/>
          <w:sz w:val="28"/>
          <w:szCs w:val="28"/>
        </w:rPr>
        <w:t>И.В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. Франчайзинг: новые технологии, методология, договоры / </w:t>
      </w:r>
      <w:proofErr w:type="spellStart"/>
      <w:r w:rsidRPr="00663DCE">
        <w:rPr>
          <w:rFonts w:ascii="Times New Roman" w:hAnsi="Times New Roman"/>
          <w:sz w:val="28"/>
          <w:szCs w:val="28"/>
        </w:rPr>
        <w:t>И.В</w:t>
      </w:r>
      <w:proofErr w:type="spellEnd"/>
      <w:r w:rsidRPr="00663DCE">
        <w:rPr>
          <w:rFonts w:ascii="Times New Roman" w:hAnsi="Times New Roman"/>
          <w:sz w:val="28"/>
          <w:szCs w:val="28"/>
        </w:rPr>
        <w:t>. Рыкова. — М.: Современная экономика и право, 2010. – С. 224;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33. Кочетков, </w:t>
      </w:r>
      <w:proofErr w:type="spellStart"/>
      <w:r w:rsidRPr="00663DCE">
        <w:rPr>
          <w:rFonts w:ascii="Times New Roman" w:hAnsi="Times New Roman"/>
          <w:sz w:val="28"/>
          <w:szCs w:val="28"/>
        </w:rPr>
        <w:t>Г.Б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. Франчайзинг: организация малого бизнеса / </w:t>
      </w:r>
      <w:proofErr w:type="spellStart"/>
      <w:r w:rsidRPr="00663DCE">
        <w:rPr>
          <w:rFonts w:ascii="Times New Roman" w:hAnsi="Times New Roman"/>
          <w:sz w:val="28"/>
          <w:szCs w:val="28"/>
        </w:rPr>
        <w:t>Г.Б</w:t>
      </w:r>
      <w:proofErr w:type="spellEnd"/>
      <w:r w:rsidRPr="00663DCE">
        <w:rPr>
          <w:rFonts w:ascii="Times New Roman" w:hAnsi="Times New Roman"/>
          <w:sz w:val="28"/>
          <w:szCs w:val="28"/>
        </w:rPr>
        <w:t>. Кочетков // США, Канада: экономика – политика – культура. – 2010. - № 4. – С. 102-118;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34. Новости франчайзинга. </w:t>
      </w:r>
      <w:r w:rsidRPr="00663DCE">
        <w:rPr>
          <w:rFonts w:ascii="Times New Roman" w:hAnsi="Times New Roman"/>
          <w:sz w:val="28"/>
          <w:szCs w:val="28"/>
          <w:lang w:val="en-US"/>
        </w:rPr>
        <w:t>http</w:t>
      </w:r>
      <w:r w:rsidRPr="00663DCE">
        <w:rPr>
          <w:rFonts w:ascii="Times New Roman" w:hAnsi="Times New Roman"/>
          <w:sz w:val="28"/>
          <w:szCs w:val="28"/>
        </w:rPr>
        <w:t>://</w:t>
      </w:r>
      <w:r w:rsidRPr="00663DCE">
        <w:rPr>
          <w:rFonts w:ascii="Times New Roman" w:hAnsi="Times New Roman"/>
          <w:sz w:val="28"/>
          <w:szCs w:val="28"/>
          <w:lang w:val="en-US"/>
        </w:rPr>
        <w:t>www</w:t>
      </w:r>
      <w:r w:rsidRPr="00663DCE">
        <w:rPr>
          <w:rFonts w:ascii="Times New Roman" w:hAnsi="Times New Roman"/>
          <w:sz w:val="28"/>
          <w:szCs w:val="28"/>
        </w:rPr>
        <w:t>.</w:t>
      </w:r>
      <w:r w:rsidRPr="00663DCE">
        <w:rPr>
          <w:rFonts w:ascii="Times New Roman" w:hAnsi="Times New Roman"/>
          <w:sz w:val="28"/>
          <w:szCs w:val="28"/>
          <w:lang w:val="en-US"/>
        </w:rPr>
        <w:t>financial</w:t>
      </w:r>
      <w:r w:rsidRPr="00663DCE">
        <w:rPr>
          <w:rFonts w:ascii="Times New Roman" w:hAnsi="Times New Roman"/>
          <w:sz w:val="28"/>
          <w:szCs w:val="28"/>
        </w:rPr>
        <w:t>-</w:t>
      </w:r>
      <w:r w:rsidRPr="00663DCE">
        <w:rPr>
          <w:rFonts w:ascii="Times New Roman" w:hAnsi="Times New Roman"/>
          <w:sz w:val="28"/>
          <w:szCs w:val="28"/>
          <w:lang w:val="en-US"/>
        </w:rPr>
        <w:t>news</w:t>
      </w:r>
      <w:r w:rsidRPr="00663DCE">
        <w:rPr>
          <w:rFonts w:ascii="Times New Roman" w:hAnsi="Times New Roman"/>
          <w:sz w:val="28"/>
          <w:szCs w:val="28"/>
        </w:rPr>
        <w:t>.</w:t>
      </w:r>
      <w:proofErr w:type="spellStart"/>
      <w:r w:rsidRPr="00663DC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63DCE">
        <w:rPr>
          <w:rFonts w:ascii="Times New Roman" w:hAnsi="Times New Roman"/>
          <w:sz w:val="28"/>
          <w:szCs w:val="28"/>
        </w:rPr>
        <w:t>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35. Статистика франчайзинга. – Режим доступа: </w:t>
      </w:r>
      <w:r w:rsidRPr="00663DCE">
        <w:rPr>
          <w:rFonts w:ascii="Times New Roman" w:hAnsi="Times New Roman"/>
          <w:sz w:val="28"/>
          <w:szCs w:val="28"/>
          <w:lang w:val="en-US"/>
        </w:rPr>
        <w:t>http</w:t>
      </w:r>
      <w:r w:rsidRPr="00663DCE">
        <w:rPr>
          <w:rFonts w:ascii="Times New Roman" w:hAnsi="Times New Roman"/>
          <w:sz w:val="28"/>
          <w:szCs w:val="28"/>
        </w:rPr>
        <w:t>://</w:t>
      </w:r>
      <w:r w:rsidRPr="00663DCE">
        <w:rPr>
          <w:rFonts w:ascii="Times New Roman" w:hAnsi="Times New Roman"/>
          <w:sz w:val="28"/>
          <w:szCs w:val="28"/>
          <w:lang w:val="en-US"/>
        </w:rPr>
        <w:t>www</w:t>
      </w:r>
      <w:r w:rsidRPr="00663DCE">
        <w:rPr>
          <w:rFonts w:ascii="Times New Roman" w:hAnsi="Times New Roman"/>
          <w:sz w:val="28"/>
          <w:szCs w:val="28"/>
        </w:rPr>
        <w:t>.</w:t>
      </w:r>
      <w:r w:rsidRPr="00663DCE">
        <w:rPr>
          <w:rFonts w:ascii="Times New Roman" w:hAnsi="Times New Roman"/>
          <w:sz w:val="28"/>
          <w:szCs w:val="28"/>
          <w:lang w:val="en-US"/>
        </w:rPr>
        <w:t>top</w:t>
      </w:r>
      <w:r w:rsidRPr="00663DCE">
        <w:rPr>
          <w:rFonts w:ascii="Times New Roman" w:hAnsi="Times New Roman"/>
          <w:sz w:val="28"/>
          <w:szCs w:val="28"/>
        </w:rPr>
        <w:t>-</w:t>
      </w:r>
      <w:r w:rsidRPr="00663DCE">
        <w:rPr>
          <w:rFonts w:ascii="Times New Roman" w:hAnsi="Times New Roman"/>
          <w:sz w:val="28"/>
          <w:szCs w:val="28"/>
          <w:lang w:val="en-US"/>
        </w:rPr>
        <w:t>franchising</w:t>
      </w:r>
      <w:r w:rsidRPr="00663DCE">
        <w:rPr>
          <w:rFonts w:ascii="Times New Roman" w:hAnsi="Times New Roman"/>
          <w:sz w:val="28"/>
          <w:szCs w:val="28"/>
        </w:rPr>
        <w:t>.</w:t>
      </w:r>
      <w:r w:rsidRPr="00663DCE">
        <w:rPr>
          <w:rFonts w:ascii="Times New Roman" w:hAnsi="Times New Roman"/>
          <w:sz w:val="28"/>
          <w:szCs w:val="28"/>
          <w:lang w:val="en-US"/>
        </w:rPr>
        <w:t>com</w:t>
      </w:r>
      <w:r w:rsidRPr="00663DCE">
        <w:rPr>
          <w:rFonts w:ascii="Times New Roman" w:hAnsi="Times New Roman"/>
          <w:sz w:val="28"/>
          <w:szCs w:val="28"/>
        </w:rPr>
        <w:t>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36. Корпорация заграничных частных инвестиций. – Режим доступа: </w:t>
      </w:r>
      <w:r w:rsidRPr="00663DCE">
        <w:rPr>
          <w:rFonts w:ascii="Times New Roman" w:hAnsi="Times New Roman"/>
          <w:sz w:val="28"/>
          <w:szCs w:val="28"/>
          <w:lang w:val="en-US"/>
        </w:rPr>
        <w:t>http</w:t>
      </w:r>
      <w:r w:rsidRPr="00663DCE">
        <w:rPr>
          <w:rFonts w:ascii="Times New Roman" w:hAnsi="Times New Roman"/>
          <w:sz w:val="28"/>
          <w:szCs w:val="28"/>
        </w:rPr>
        <w:t>://</w:t>
      </w:r>
      <w:r w:rsidRPr="00663DCE">
        <w:rPr>
          <w:rFonts w:ascii="Times New Roman" w:hAnsi="Times New Roman"/>
          <w:sz w:val="28"/>
          <w:szCs w:val="28"/>
          <w:lang w:val="en-US"/>
        </w:rPr>
        <w:t>www</w:t>
      </w:r>
      <w:r w:rsidRPr="00663DCE">
        <w:rPr>
          <w:rFonts w:ascii="Times New Roman" w:hAnsi="Times New Roman"/>
          <w:sz w:val="28"/>
          <w:szCs w:val="28"/>
        </w:rPr>
        <w:t>.</w:t>
      </w:r>
      <w:proofErr w:type="spellStart"/>
      <w:r w:rsidRPr="00663DCE">
        <w:rPr>
          <w:rFonts w:ascii="Times New Roman" w:hAnsi="Times New Roman"/>
          <w:sz w:val="28"/>
          <w:szCs w:val="28"/>
          <w:lang w:val="en-US"/>
        </w:rPr>
        <w:t>opic</w:t>
      </w:r>
      <w:proofErr w:type="spellEnd"/>
      <w:r w:rsidRPr="00663DCE">
        <w:rPr>
          <w:rFonts w:ascii="Times New Roman" w:hAnsi="Times New Roman"/>
          <w:sz w:val="28"/>
          <w:szCs w:val="28"/>
        </w:rPr>
        <w:t>.</w:t>
      </w:r>
      <w:proofErr w:type="spellStart"/>
      <w:r w:rsidRPr="00663DCE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663DCE">
        <w:rPr>
          <w:rFonts w:ascii="Times New Roman" w:hAnsi="Times New Roman"/>
          <w:sz w:val="28"/>
          <w:szCs w:val="28"/>
        </w:rPr>
        <w:t>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>37. Орлова О. Договор франчайзинга / О. Орлова // Право и экономика. – 2003. - № 7. – С. 45-47;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DCE">
        <w:rPr>
          <w:rFonts w:ascii="Times New Roman" w:hAnsi="Times New Roman"/>
          <w:sz w:val="28"/>
          <w:szCs w:val="28"/>
        </w:rPr>
        <w:t xml:space="preserve">38. </w:t>
      </w:r>
      <w:proofErr w:type="spellStart"/>
      <w:r w:rsidRPr="00663DCE">
        <w:rPr>
          <w:rFonts w:ascii="Times New Roman" w:hAnsi="Times New Roman"/>
          <w:sz w:val="28"/>
          <w:szCs w:val="28"/>
        </w:rPr>
        <w:t>Балахонцев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DCE">
        <w:rPr>
          <w:rFonts w:ascii="Times New Roman" w:hAnsi="Times New Roman"/>
          <w:sz w:val="28"/>
          <w:szCs w:val="28"/>
        </w:rPr>
        <w:t>А.А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. Формирование инфраструктуры </w:t>
      </w:r>
      <w:proofErr w:type="spellStart"/>
      <w:r w:rsidRPr="00663DCE">
        <w:rPr>
          <w:rFonts w:ascii="Times New Roman" w:hAnsi="Times New Roman"/>
          <w:sz w:val="28"/>
          <w:szCs w:val="28"/>
        </w:rPr>
        <w:t>франчайзингового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 бизнеса / </w:t>
      </w:r>
      <w:proofErr w:type="spellStart"/>
      <w:r w:rsidRPr="00663DCE">
        <w:rPr>
          <w:rFonts w:ascii="Times New Roman" w:hAnsi="Times New Roman"/>
          <w:sz w:val="28"/>
          <w:szCs w:val="28"/>
        </w:rPr>
        <w:t>А.А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3DCE">
        <w:rPr>
          <w:rFonts w:ascii="Times New Roman" w:hAnsi="Times New Roman"/>
          <w:sz w:val="28"/>
          <w:szCs w:val="28"/>
        </w:rPr>
        <w:t>Балахонцев</w:t>
      </w:r>
      <w:proofErr w:type="spellEnd"/>
      <w:r w:rsidRPr="00663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DCE">
        <w:rPr>
          <w:rFonts w:ascii="Times New Roman" w:hAnsi="Times New Roman"/>
          <w:sz w:val="28"/>
          <w:szCs w:val="28"/>
        </w:rPr>
        <w:t>А.М</w:t>
      </w:r>
      <w:proofErr w:type="spellEnd"/>
      <w:r w:rsidRPr="00663DCE">
        <w:rPr>
          <w:rFonts w:ascii="Times New Roman" w:hAnsi="Times New Roman"/>
          <w:sz w:val="28"/>
          <w:szCs w:val="28"/>
        </w:rPr>
        <w:t>. Годин // Вопросы гуманитарных наук. – 2008. - №3. – С. 63-67;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39. Мендельсон М. Руководство по франчайзингу. М.: </w:t>
      </w:r>
      <w:proofErr w:type="spell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Сибли</w:t>
      </w:r>
      <w:proofErr w:type="spell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Интернэшнл, Инк. 1995. - С. 56;</w:t>
      </w:r>
    </w:p>
    <w:p w:rsidR="002C7225" w:rsidRPr="00663DCE" w:rsidRDefault="002C7225" w:rsidP="002C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3DCE">
        <w:rPr>
          <w:rFonts w:ascii="Times New Roman" w:hAnsi="Times New Roman"/>
          <w:sz w:val="28"/>
          <w:szCs w:val="28"/>
        </w:rPr>
        <w:lastRenderedPageBreak/>
        <w:t xml:space="preserve">40. </w:t>
      </w:r>
      <w:r w:rsidRPr="00663DCE">
        <w:rPr>
          <w:rFonts w:ascii="Times New Roman" w:hAnsi="Times New Roman"/>
          <w:sz w:val="28"/>
          <w:szCs w:val="28"/>
          <w:shd w:val="clear" w:color="auto" w:fill="FFFFFF"/>
        </w:rPr>
        <w:t>Малые предприятия. Организация, экономика, учет, налоги: Учеб</w:t>
      </w:r>
      <w:proofErr w:type="gram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особие / Под общ. ред. </w:t>
      </w:r>
      <w:proofErr w:type="spell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В.Я</w:t>
      </w:r>
      <w:proofErr w:type="spell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. Горфинкеля, </w:t>
      </w:r>
      <w:proofErr w:type="spell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В.А</w:t>
      </w:r>
      <w:proofErr w:type="spell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Швандара</w:t>
      </w:r>
      <w:proofErr w:type="spell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ЮНИТИ</w:t>
      </w:r>
      <w:proofErr w:type="spellEnd"/>
      <w:r w:rsidRPr="00663DCE">
        <w:rPr>
          <w:rFonts w:ascii="Times New Roman" w:hAnsi="Times New Roman"/>
          <w:sz w:val="28"/>
          <w:szCs w:val="28"/>
          <w:shd w:val="clear" w:color="auto" w:fill="FFFFFF"/>
        </w:rPr>
        <w:t>, 2011. – С. 106.</w:t>
      </w:r>
    </w:p>
    <w:p w:rsid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92" w:rsidRPr="00980892" w:rsidRDefault="00980892" w:rsidP="009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0892" w:rsidRPr="009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92"/>
    <w:rsid w:val="002C7225"/>
    <w:rsid w:val="00872E42"/>
    <w:rsid w:val="009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2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22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2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22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2015-09-03T05:18:00Z</dcterms:created>
  <dcterms:modified xsi:type="dcterms:W3CDTF">2015-09-03T06:10:00Z</dcterms:modified>
</cp:coreProperties>
</file>