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94" w:rsidRDefault="00CA1894" w:rsidP="00CA189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1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Государственная кадровая политика в условиях модернизации политической системы </w:t>
      </w:r>
      <w:proofErr w:type="spellStart"/>
      <w:r w:rsidRPr="00CA1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РК</w:t>
      </w:r>
      <w:bookmarkStart w:id="0" w:name="_GoBack"/>
      <w:bookmarkEnd w:id="0"/>
      <w:proofErr w:type="spellEnd"/>
    </w:p>
    <w:p w:rsidR="00CA1894" w:rsidRDefault="00CA1894" w:rsidP="00CA189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1894" w:rsidRDefault="00CA1894" w:rsidP="00CA189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1894" w:rsidRPr="00CA1894" w:rsidRDefault="00CA1894" w:rsidP="00CA189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1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CA1894" w:rsidRPr="00CA1894" w:rsidRDefault="00CA1894" w:rsidP="00CA18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8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CA1894" w:rsidRPr="00CA1894" w:rsidRDefault="00CA1894" w:rsidP="00CA18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8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ГЛАВА 1. ТЕОРЕТИЧЕСКИЕ АСПЕКТЫ КАДРОВОЙ ПОЛИТИКИ</w:t>
      </w:r>
    </w:p>
    <w:p w:rsidR="00CA1894" w:rsidRPr="00CA1894" w:rsidRDefault="00CA1894" w:rsidP="00CA18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Кадровая политика: содержание, виды, цели и задачи</w:t>
      </w:r>
    </w:p>
    <w:p w:rsidR="00CA1894" w:rsidRPr="00CA1894" w:rsidRDefault="00CA1894" w:rsidP="00CA18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Влияние политической модернизации на кадровую политику</w:t>
      </w:r>
    </w:p>
    <w:p w:rsidR="00CA1894" w:rsidRPr="00CA1894" w:rsidRDefault="00CA1894" w:rsidP="00CA18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Зарубежный опыт кадровой политики</w:t>
      </w:r>
    </w:p>
    <w:p w:rsidR="00CA1894" w:rsidRPr="00CA1894" w:rsidRDefault="00CA1894" w:rsidP="00CA18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8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ГЛАВА 2. КАДРОВАЯ ПОЛИТИКА В СИСТЕМЕ ГОСУДАРСТВЕННОГО УПРАВЛЕНИЯ РЕСПУБЛИКИ КАЗАХСТАН</w:t>
      </w:r>
    </w:p>
    <w:p w:rsidR="00CA1894" w:rsidRPr="00CA1894" w:rsidRDefault="00CA1894" w:rsidP="00CA18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Кадровая политика в системе государственного управления</w:t>
      </w:r>
    </w:p>
    <w:p w:rsidR="00CA1894" w:rsidRPr="00CA1894" w:rsidRDefault="00CA1894" w:rsidP="00CA18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История развития государственной кадровой политики</w:t>
      </w:r>
    </w:p>
    <w:p w:rsidR="00CA1894" w:rsidRPr="00CA1894" w:rsidRDefault="00CA1894" w:rsidP="00CA18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Влияние кадровой </w:t>
      </w:r>
      <w:proofErr w:type="gramStart"/>
      <w:r w:rsidRPr="00CA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на</w:t>
      </w:r>
      <w:proofErr w:type="gramEnd"/>
      <w:r w:rsidRPr="00CA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политическую систему</w:t>
      </w:r>
    </w:p>
    <w:p w:rsidR="00CA1894" w:rsidRPr="00CA1894" w:rsidRDefault="00CA1894" w:rsidP="00CA18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8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ГЛАВА 3. ПУТИ СОВЕРШЕНСТВОВАНИЯ КАДРОВОЙ ПОЛИТИКИ КАК ФАКТОР СТАНОВЛЕНИЯ ПРОФЕССИОНАЛЬНОГО ГОСУДАРСТВА</w:t>
      </w:r>
    </w:p>
    <w:p w:rsidR="00CA1894" w:rsidRPr="00CA1894" w:rsidRDefault="00CA1894" w:rsidP="00CA18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Повышение квалификации государственных служащих: состояние и перспективы</w:t>
      </w:r>
    </w:p>
    <w:p w:rsidR="00CA1894" w:rsidRPr="00CA1894" w:rsidRDefault="00CA1894" w:rsidP="00CA18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Профессионализация кадрового состава государственного органа – как ключевое звено модернизации казахстанского общества</w:t>
      </w:r>
    </w:p>
    <w:p w:rsidR="00CA1894" w:rsidRPr="00CA1894" w:rsidRDefault="00CA1894" w:rsidP="00CA18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Основные направления совершенствования государственной службы и кадровой политики в Республике Казахстан</w:t>
      </w:r>
    </w:p>
    <w:p w:rsidR="00CA1894" w:rsidRPr="00CA1894" w:rsidRDefault="00CA1894" w:rsidP="00CA18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8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CA1894" w:rsidRPr="00CA1894" w:rsidRDefault="00CA1894" w:rsidP="00CA18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8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CA1894" w:rsidRDefault="00CA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1.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Закон о государственной службе в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. Закон Республики Казахстан от 23 июля 1999 года N 453. "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 xml:space="preserve"> правда" от 6 августа 1999 года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2.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Трудовой кодекс Республики Казахстан. Проект // 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 xml:space="preserve"> правда. -2004.-31 июля.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3.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О Кодексе чести государственных служащих Республики Казахстан. Указ Президента Республики Казахстан от 3 мая 2005 года N 1567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САПП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Республики Казахстан, 2005 г., N 19, ст. 225; "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 xml:space="preserve"> правда" от 5 мая 2005 года N 110-111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4.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Об утверждении Реестра должностей политических государственных служащих и Правил наложения дисциплинарных взысканий на политических государственных служащих. Указ Президента Республики Казахстан от 29 декабря 1999 года N 317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САПП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Республики Казахстан, 1999 г., N 58, ст. 559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5.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О некоторых вопросах кадровой политики в системе органов государственной власти. Указ Президента Республики Казахстан от 29 марта 2002 года № 828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САПП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Республики Казахстан, 2004 г., № 17, ст. 212; № 21, ст. 265; 2005 г., № 29, ст. 362; 2006 г., № 23, ст. 229; 2007 г., № 42, ст. 479; 2009 г., № 34, ст. 321; 2010 г., № 51, ст. 466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6.</w:t>
      </w:r>
      <w:r w:rsidRPr="00CA1894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Республики Казахстан от 16 июля 2002 года № 784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 xml:space="preserve"> некоторых вопросах совершенствования механизма решения кадровых вопросов по должностным лицам, назначаемым Правительством Республики Казахстан или по согласованию с ним (с изменениями и дополнениями по состоянию на 26.12.2007 г.)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7.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О кадровом резерве государственной службы. Указ Президента Республики Казахстан от 4 декабря 2003 года N 1243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САПП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Республики Казахстан, 2003 г., N 47, ст. 524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8.</w:t>
      </w:r>
      <w:r w:rsidRPr="00CA1894">
        <w:rPr>
          <w:rFonts w:ascii="Times New Roman" w:hAnsi="Times New Roman" w:cs="Times New Roman"/>
          <w:sz w:val="28"/>
          <w:szCs w:val="28"/>
        </w:rPr>
        <w:tab/>
        <w:t>Приказ Агентства по делам госслужбы от 08.07.2003 N 02-01-02/88 "ОБ ИНФОРМАЦИОННОЙ СИСТЕМЕ УПРАВЛЕНИЯ КАДРАМИ ГОСУДАРСТВЕННОЙ СЛУЖБЫ РЕСПУБЛИКИ КАЗАХСТАН"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9.</w:t>
      </w:r>
      <w:r w:rsidRPr="00CA1894">
        <w:rPr>
          <w:rFonts w:ascii="Times New Roman" w:hAnsi="Times New Roman" w:cs="Times New Roman"/>
          <w:sz w:val="28"/>
          <w:szCs w:val="28"/>
        </w:rPr>
        <w:tab/>
        <w:t>О Концепции обучения государственных служащих. Постановление Правительства Республики Казахстан от 13 ноября 2000 года N 1706 (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САПП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Республики Казахстан, 2000 г., N 47-48, ст. 561)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10.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Об утверждении Правил переподготовки и повышения квалификации государственных служащих Республики Казахстан. Указ Президента Республики Казахстан от 11 октября 2004 года N 1457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САПП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Республики Казахстан, 2004 г., N 37, ст. 483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11.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Приказ Председателя Агентства Республики Казахстан по делам государственной службы от 24 декабря 2004 года N 02-01-02/138. Об утверждении Правил организации переподготовки и повышения квалификации государственных служащих Республики Казахстан в Академии государственного управления при Президенте Республики Казахстан, региональных центрах переподготовки и повышения квалификации государственных служащих, других организациях </w:t>
      </w:r>
      <w:r w:rsidRPr="00CA1894">
        <w:rPr>
          <w:rFonts w:ascii="Times New Roman" w:hAnsi="Times New Roman" w:cs="Times New Roman"/>
          <w:sz w:val="28"/>
          <w:szCs w:val="28"/>
        </w:rPr>
        <w:lastRenderedPageBreak/>
        <w:t>образования. Зарегистрирован в Министерстве юстиции Республики Казахстан 10 января 2005 года N 3339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12.</w:t>
      </w:r>
      <w:r w:rsidRPr="00CA1894">
        <w:rPr>
          <w:rFonts w:ascii="Times New Roman" w:hAnsi="Times New Roman" w:cs="Times New Roman"/>
          <w:sz w:val="28"/>
          <w:szCs w:val="28"/>
        </w:rPr>
        <w:tab/>
        <w:t>Об утверждении Типового положения о Региональном центре переподготовки и повышения квалификации государственных служащих. Постановление Правительства Республики Казахстан от 18 февраля 2005 года N 153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13.</w:t>
      </w:r>
      <w:r w:rsidRPr="00CA1894">
        <w:rPr>
          <w:rFonts w:ascii="Times New Roman" w:hAnsi="Times New Roman" w:cs="Times New Roman"/>
          <w:sz w:val="28"/>
          <w:szCs w:val="28"/>
        </w:rPr>
        <w:tab/>
        <w:t>Стратегический план развития Республики Казахстан до 2020 года Указ Президента Республики Казахстан от 1 февраля 2010 года № 922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14.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КАЗАХСТАН – 2030. ПРОЦВЕТАНИЕ, БЕЗОПАСНОСТЬ И УЛУЧШЕНИЕ БЛАГОСОСТОЯНИЯ ВСЕХ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. Послание Президента страны народу Казахстана 1997 года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15.</w:t>
      </w:r>
      <w:r w:rsidRPr="00CA1894">
        <w:rPr>
          <w:rFonts w:ascii="Times New Roman" w:hAnsi="Times New Roman" w:cs="Times New Roman"/>
          <w:sz w:val="28"/>
          <w:szCs w:val="28"/>
        </w:rPr>
        <w:tab/>
        <w:t>Казахстан на пороге нового рывка вперед в своем развитии. Послание Президента Республики Казахстан народу Казахстана, г. Астана, 1 марта 2006 года. "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 xml:space="preserve"> правда" от 2 марта 2006 года N 45-46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16.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ПОСТРОИМ БУДУЩЕЕ ВМЕСТЕ! Послание Президента Республики Казахстан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. Назарбаева народу Казахстана. 28.01.2011 г.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17.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Социально-экономическая модернизация – главный вектор развития Казахстана. Послание Президента Республики Казахстан – Лидера Нации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Н.А.Назарбаева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народу Казахстана. Январь, 2012 г.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18.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Актуальные вопросы борьбы с коррупцией и соблюдения служебной этики  государственными  служащими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Учебник под ред.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Серикбаева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– Астана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2004г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19.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Архив Президента Республики Казахстан, ф. 708, 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>. 12, д. 20, л. 24, 25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20.</w:t>
      </w:r>
      <w:r w:rsidRPr="00CA18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Аязбекова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. Имидж и этика государственного служащего. Учебное пособие / Под общ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 xml:space="preserve">ед. д-ра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наук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Серикбаева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. Астана, 2004.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21.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Виноградов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., Маусов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Ламскова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. Персонал в фирмах индустриально развитых стран. - М., 1992.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22.</w:t>
      </w:r>
      <w:r w:rsidRPr="00CA1894">
        <w:rPr>
          <w:rFonts w:ascii="Times New Roman" w:hAnsi="Times New Roman" w:cs="Times New Roman"/>
          <w:sz w:val="28"/>
          <w:szCs w:val="28"/>
        </w:rPr>
        <w:tab/>
        <w:t>Государственная кадровая политика: концептуальные основы, приоритеты, технологии реализации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 xml:space="preserve">од общ. Ред.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Д.эк.н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Пирогова. - М.: Издательство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РАГС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, 1996.-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251с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. (16, 18).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23.</w:t>
      </w:r>
      <w:r w:rsidRPr="00CA1894">
        <w:rPr>
          <w:rFonts w:ascii="Times New Roman" w:hAnsi="Times New Roman" w:cs="Times New Roman"/>
          <w:sz w:val="28"/>
          <w:szCs w:val="28"/>
        </w:rPr>
        <w:tab/>
        <w:t>Государственная кадровая политика: концептуальные основы, приоритеты, технологии реализации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 xml:space="preserve">од общ. Ред.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Д.эк.н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Пирогова. - М.: Издательство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РАГС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, 1996. -251 с.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24.</w:t>
      </w:r>
      <w:r w:rsidRPr="00CA1894">
        <w:rPr>
          <w:rFonts w:ascii="Times New Roman" w:hAnsi="Times New Roman" w:cs="Times New Roman"/>
          <w:sz w:val="28"/>
          <w:szCs w:val="28"/>
        </w:rPr>
        <w:tab/>
        <w:t>Зубкова Е. Кадровая политика и чистки в КПСС (1945 - 1956 гг.) // Свободная мысль. - 1999. - № 3.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25.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Из доклада Председателя Агентства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по делам государственной службы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... - С. 5.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26.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Институт президентства и конституция Казахстана 1995 года / М.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Касымбеков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// Аналитическое обозрение. - 2005. - №3. -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С.29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-31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27.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Кадры для нового времени // 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 xml:space="preserve"> правда. - 2004. - 13 апреля. - С. 1, 2.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28.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Комментарий к Указу Главы государства от 10 сентября 2003 г. «О вопросах присвоения воинских и специальных званий, права ношения форменной одежды военнослужащими и сотрудниками иных государственных органов» // 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 xml:space="preserve"> правда. - 2003. - 17 сентября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Концепция новой модели государственной службы Республики Казахстан. 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 xml:space="preserve"> Указом Президента Республики Казахстан от 21 июля 2011 года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30.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Концепция развития Академии государственного управления при Президенте Республики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Казахстан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2012г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31.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Лоскутов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И.Ю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Поступление на государственную службу и прохождение аттестации. Алматы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2004г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32.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Место и роль права гражданина на участие в управлении делами государства в системе конституционных прав и свобод /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М.Т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Габдуалиев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КазНУ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>ер.юридическая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. - 2004. - №3. -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С.106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-109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33.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Организация государственного управления в Республике Казахстан / А. А.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Атаканова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С. Ж. // Интеграция науки, образования и производства на пороге третьего тысячелетия: Сб. науч. тр.- </w:t>
      </w:r>
      <w:proofErr w:type="spellStart"/>
      <w:proofErr w:type="gramStart"/>
      <w:r w:rsidRPr="00CA189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Каменогорск</w:t>
      </w:r>
      <w:proofErr w:type="spellEnd"/>
      <w:proofErr w:type="gramEnd"/>
      <w:r w:rsidRPr="00CA18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- во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ВКГУ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, 2000.- С. 64- 65.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34.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Проблемы становления и развития профессионализма кадров государственного управления с позиций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подхода.// Материалы </w:t>
      </w:r>
      <w:proofErr w:type="spellStart"/>
      <w:proofErr w:type="gramStart"/>
      <w:r w:rsidRPr="00CA189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Республиканской студенческой научно-технической конференции - «Творчество молодых – инновационному развитию Казахстана», 23 апреля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2009г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– Усть-Каменогорск: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ВКГТУ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, 2009. –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Ч.VI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С.89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-91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35.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Пути улучшения подготовки национальных кадров / А.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Сейтешев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// Мысль. - 2008. - № 6. -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С.32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-35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36.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Родионова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Исторический опыт и проблемы отечественной кадровой политики в условиях реформирования российского общества (1990 -2000 гг.).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Диссерт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. - М., 2001. - 192 с.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37.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Самыгин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Столяренко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Л.Д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., Шило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и др. Управление персоналом. 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>остов н/Д.: Феникс, 2001. - 512 с. (160 - 163)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38.</w:t>
      </w:r>
      <w:r w:rsidRPr="00CA18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Сейдуманов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С. Социологическая оценка реформирования государственной службы Республики Казахстан //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Сейдуманов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А. // Вестник. - 2006.-№1. -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С.103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-106.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39.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Смирнова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Реформирование системы государственной службы Республики Казахстан в процессе политической модернизации (полито-логический анализ):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.... канд. полит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>аук: защищена 23.09.07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40.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Теоретические основы формирования делового имиджа / Г. М.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Бураканова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, И. Н. Коровин // Региональный вестник Востока.- 2000.-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N3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.- С. 155- 162.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41.</w:t>
      </w:r>
      <w:r w:rsidRPr="00CA1894">
        <w:rPr>
          <w:rFonts w:ascii="Times New Roman" w:hAnsi="Times New Roman" w:cs="Times New Roman"/>
          <w:sz w:val="28"/>
          <w:szCs w:val="28"/>
        </w:rPr>
        <w:tab/>
        <w:t xml:space="preserve">Тихонов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Р.Е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., Пищулин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., Ковалевский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. Кадры: вопросы теории, государственной политики и практики. - М.: Российская Академия управления, 1993. - 71 с. (6,7)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42.</w:t>
      </w:r>
      <w:r w:rsidRPr="00CA18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Турисбек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А. Правовой статус государственных служащих Республики Казахстан // Юрист. - 2003. - № 10. - С. 42 - 45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43.</w:t>
      </w:r>
      <w:r w:rsidRPr="00CA18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Турисбеков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З.К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Совершенствование государственной службы в Республике Казахстан – Астана,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2002г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.</w:t>
      </w:r>
    </w:p>
    <w:p w:rsidR="00CA1894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44.</w:t>
      </w:r>
      <w:r w:rsidRPr="00CA1894">
        <w:rPr>
          <w:rFonts w:ascii="Times New Roman" w:hAnsi="Times New Roman" w:cs="Times New Roman"/>
          <w:sz w:val="28"/>
          <w:szCs w:val="28"/>
        </w:rPr>
        <w:tab/>
        <w:t>Управление персоналом: Учебник для вузов</w:t>
      </w:r>
      <w:proofErr w:type="gramStart"/>
      <w:r w:rsidRPr="00CA1894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CA1894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Т.Ю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Базарова,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Б.Л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Еремина. - 2-е изд.,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. и доп. - М: 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, 2002. -560 с.</w:t>
      </w:r>
    </w:p>
    <w:p w:rsidR="00920C71" w:rsidRPr="00CA1894" w:rsidRDefault="00CA1894" w:rsidP="00CA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lastRenderedPageBreak/>
        <w:t>45.</w:t>
      </w:r>
      <w:r w:rsidRPr="00CA18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Чилкот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 xml:space="preserve"> Р. X.. Теории сравнительной политологии. М.: Инфра-М / Весь мир, 2001.</w:t>
      </w:r>
    </w:p>
    <w:sectPr w:rsidR="00920C71" w:rsidRPr="00CA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94"/>
    <w:rsid w:val="00920C71"/>
    <w:rsid w:val="00C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1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1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8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1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1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2015-03-14T05:31:00Z</dcterms:created>
  <dcterms:modified xsi:type="dcterms:W3CDTF">2015-03-14T05:32:00Z</dcterms:modified>
</cp:coreProperties>
</file>