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B4" w:rsidRDefault="001839B4" w:rsidP="001839B4">
      <w:pPr>
        <w:jc w:val="both"/>
        <w:rPr>
          <w:sz w:val="28"/>
          <w:u w:val="single"/>
        </w:rPr>
      </w:pPr>
      <w:r>
        <w:rPr>
          <w:b/>
          <w:sz w:val="28"/>
          <w:u w:val="single"/>
        </w:rPr>
        <w:t>Макроэкономика»__________________</w:t>
      </w:r>
    </w:p>
    <w:p w:rsidR="001839B4" w:rsidRDefault="001839B4" w:rsidP="001839B4">
      <w:pPr>
        <w:pStyle w:val="2"/>
      </w:pPr>
      <w:r>
        <w:t>Тема: «Государственный долг Республики Казахстан»</w:t>
      </w:r>
    </w:p>
    <w:p w:rsidR="001839B4" w:rsidRDefault="001839B4" w:rsidP="001839B4">
      <w:pPr>
        <w:pStyle w:val="2"/>
        <w:rPr>
          <w:u w:val="none"/>
        </w:rPr>
      </w:pPr>
      <w:proofErr w:type="spellStart"/>
      <w:r>
        <w:t>Стр</w:t>
      </w:r>
      <w:proofErr w:type="spellEnd"/>
      <w:r>
        <w:t>-33</w:t>
      </w:r>
    </w:p>
    <w:p w:rsidR="001839B4" w:rsidRDefault="001839B4" w:rsidP="001839B4">
      <w:pPr>
        <w:pStyle w:val="2"/>
        <w:rPr>
          <w:b w:val="0"/>
          <w:u w:val="none"/>
        </w:rPr>
      </w:pPr>
    </w:p>
    <w:p w:rsidR="001839B4" w:rsidRPr="001839B4" w:rsidRDefault="001839B4" w:rsidP="001839B4">
      <w:pPr>
        <w:pStyle w:val="2"/>
        <w:rPr>
          <w:b w:val="0"/>
          <w:u w:val="none"/>
        </w:rPr>
      </w:pPr>
      <w:r w:rsidRPr="001839B4">
        <w:rPr>
          <w:b w:val="0"/>
          <w:u w:val="none"/>
        </w:rPr>
        <w:t>Содержание</w:t>
      </w:r>
    </w:p>
    <w:p w:rsidR="001839B4" w:rsidRPr="001839B4" w:rsidRDefault="001839B4" w:rsidP="001839B4">
      <w:pPr>
        <w:pStyle w:val="2"/>
        <w:rPr>
          <w:b w:val="0"/>
          <w:u w:val="none"/>
        </w:rPr>
      </w:pPr>
    </w:p>
    <w:p w:rsidR="001839B4" w:rsidRDefault="001839B4" w:rsidP="001839B4">
      <w:pPr>
        <w:pStyle w:val="2"/>
        <w:rPr>
          <w:b w:val="0"/>
          <w:u w:val="none"/>
        </w:rPr>
      </w:pPr>
      <w:r w:rsidRPr="001839B4">
        <w:rPr>
          <w:b w:val="0"/>
          <w:u w:val="none"/>
        </w:rPr>
        <w:t>Введение</w:t>
      </w:r>
      <w:r w:rsidRPr="001839B4">
        <w:rPr>
          <w:b w:val="0"/>
          <w:u w:val="none"/>
        </w:rPr>
        <w:tab/>
      </w:r>
    </w:p>
    <w:p w:rsidR="001839B4" w:rsidRDefault="001839B4" w:rsidP="001839B4">
      <w:pPr>
        <w:pStyle w:val="2"/>
        <w:rPr>
          <w:b w:val="0"/>
          <w:u w:val="none"/>
        </w:rPr>
      </w:pPr>
      <w:r w:rsidRPr="001839B4">
        <w:rPr>
          <w:b w:val="0"/>
          <w:u w:val="none"/>
        </w:rPr>
        <w:t>1 Теоретические основы государственного долга</w:t>
      </w:r>
      <w:r w:rsidRPr="001839B4">
        <w:rPr>
          <w:b w:val="0"/>
          <w:u w:val="none"/>
        </w:rPr>
        <w:tab/>
      </w:r>
    </w:p>
    <w:p w:rsidR="001839B4" w:rsidRDefault="001839B4" w:rsidP="001839B4">
      <w:pPr>
        <w:pStyle w:val="2"/>
        <w:rPr>
          <w:b w:val="0"/>
          <w:u w:val="none"/>
        </w:rPr>
      </w:pPr>
      <w:r w:rsidRPr="001839B4">
        <w:rPr>
          <w:b w:val="0"/>
          <w:u w:val="none"/>
        </w:rPr>
        <w:t>1.2 Сущность государственного до</w:t>
      </w:r>
      <w:r>
        <w:rPr>
          <w:b w:val="0"/>
          <w:u w:val="none"/>
        </w:rPr>
        <w:t>лга и причины его возникновения</w:t>
      </w:r>
    </w:p>
    <w:p w:rsidR="001839B4" w:rsidRDefault="001839B4" w:rsidP="001839B4">
      <w:pPr>
        <w:pStyle w:val="2"/>
        <w:rPr>
          <w:b w:val="0"/>
          <w:u w:val="none"/>
        </w:rPr>
      </w:pPr>
      <w:r w:rsidRPr="001839B4">
        <w:rPr>
          <w:b w:val="0"/>
          <w:u w:val="none"/>
        </w:rPr>
        <w:t>1.2 Внутренний и внешний государственный долг</w:t>
      </w:r>
      <w:r w:rsidRPr="001839B4">
        <w:rPr>
          <w:b w:val="0"/>
          <w:u w:val="none"/>
        </w:rPr>
        <w:tab/>
      </w:r>
    </w:p>
    <w:p w:rsidR="001839B4" w:rsidRDefault="001839B4" w:rsidP="001839B4">
      <w:pPr>
        <w:pStyle w:val="2"/>
        <w:rPr>
          <w:b w:val="0"/>
          <w:u w:val="none"/>
        </w:rPr>
      </w:pPr>
    </w:p>
    <w:p w:rsidR="001839B4" w:rsidRPr="001839B4" w:rsidRDefault="001839B4" w:rsidP="001839B4">
      <w:pPr>
        <w:pStyle w:val="2"/>
        <w:rPr>
          <w:b w:val="0"/>
          <w:u w:val="none"/>
        </w:rPr>
      </w:pPr>
      <w:r w:rsidRPr="001839B4">
        <w:rPr>
          <w:b w:val="0"/>
          <w:u w:val="none"/>
        </w:rPr>
        <w:t>2 Анализ государственн</w:t>
      </w:r>
      <w:r>
        <w:rPr>
          <w:b w:val="0"/>
          <w:u w:val="none"/>
        </w:rPr>
        <w:t>ого долга Республики Казахстан</w:t>
      </w:r>
      <w:r>
        <w:rPr>
          <w:b w:val="0"/>
          <w:u w:val="none"/>
        </w:rPr>
        <w:tab/>
      </w:r>
    </w:p>
    <w:p w:rsidR="001839B4" w:rsidRDefault="001839B4" w:rsidP="001839B4">
      <w:pPr>
        <w:pStyle w:val="2"/>
        <w:rPr>
          <w:b w:val="0"/>
          <w:u w:val="none"/>
        </w:rPr>
      </w:pPr>
      <w:r w:rsidRPr="001839B4">
        <w:rPr>
          <w:b w:val="0"/>
          <w:u w:val="none"/>
        </w:rPr>
        <w:t>2.1 Анализ системы управления государственным долгом в Республике Казахстан</w:t>
      </w:r>
      <w:r w:rsidRPr="001839B4">
        <w:rPr>
          <w:b w:val="0"/>
          <w:u w:val="none"/>
        </w:rPr>
        <w:tab/>
      </w:r>
    </w:p>
    <w:p w:rsidR="001839B4" w:rsidRDefault="001839B4" w:rsidP="001839B4">
      <w:pPr>
        <w:pStyle w:val="2"/>
        <w:rPr>
          <w:b w:val="0"/>
          <w:u w:val="none"/>
        </w:rPr>
      </w:pPr>
      <w:r w:rsidRPr="001839B4">
        <w:rPr>
          <w:b w:val="0"/>
          <w:u w:val="none"/>
        </w:rPr>
        <w:t xml:space="preserve">2.2 Анализ структуры и динамики государственного долга </w:t>
      </w:r>
      <w:proofErr w:type="spellStart"/>
      <w:r w:rsidRPr="001839B4">
        <w:rPr>
          <w:b w:val="0"/>
          <w:u w:val="none"/>
        </w:rPr>
        <w:t>РК</w:t>
      </w:r>
      <w:proofErr w:type="spellEnd"/>
      <w:r w:rsidRPr="001839B4">
        <w:rPr>
          <w:b w:val="0"/>
          <w:u w:val="none"/>
        </w:rPr>
        <w:tab/>
      </w:r>
    </w:p>
    <w:p w:rsidR="001839B4" w:rsidRDefault="001839B4" w:rsidP="001839B4">
      <w:pPr>
        <w:pStyle w:val="2"/>
        <w:rPr>
          <w:b w:val="0"/>
          <w:u w:val="none"/>
        </w:rPr>
      </w:pPr>
    </w:p>
    <w:p w:rsidR="001839B4" w:rsidRDefault="001839B4" w:rsidP="001839B4">
      <w:pPr>
        <w:pStyle w:val="2"/>
        <w:rPr>
          <w:b w:val="0"/>
          <w:u w:val="none"/>
        </w:rPr>
      </w:pPr>
      <w:proofErr w:type="spellStart"/>
      <w:r>
        <w:rPr>
          <w:b w:val="0"/>
          <w:u w:val="none"/>
        </w:rPr>
        <w:t>3</w:t>
      </w:r>
      <w:r w:rsidRPr="001839B4">
        <w:rPr>
          <w:b w:val="0"/>
          <w:u w:val="none"/>
        </w:rPr>
        <w:t>Перспективные</w:t>
      </w:r>
      <w:proofErr w:type="spellEnd"/>
      <w:r w:rsidRPr="001839B4">
        <w:rPr>
          <w:b w:val="0"/>
          <w:u w:val="none"/>
        </w:rPr>
        <w:t xml:space="preserve"> направления совершенствования системы управления государственным долгом Казахстана</w:t>
      </w:r>
      <w:r w:rsidRPr="001839B4">
        <w:rPr>
          <w:b w:val="0"/>
          <w:u w:val="none"/>
        </w:rPr>
        <w:tab/>
      </w:r>
    </w:p>
    <w:p w:rsidR="001839B4" w:rsidRPr="001839B4" w:rsidRDefault="001839B4" w:rsidP="001839B4">
      <w:pPr>
        <w:pStyle w:val="2"/>
        <w:rPr>
          <w:b w:val="0"/>
          <w:u w:val="none"/>
        </w:rPr>
      </w:pPr>
      <w:r w:rsidRPr="001839B4">
        <w:rPr>
          <w:b w:val="0"/>
          <w:u w:val="none"/>
        </w:rPr>
        <w:t>3.1 Проблемы управления государственным долгом Республики Казахстан</w:t>
      </w:r>
      <w:r w:rsidRPr="001839B4">
        <w:rPr>
          <w:b w:val="0"/>
          <w:u w:val="none"/>
        </w:rPr>
        <w:tab/>
      </w:r>
    </w:p>
    <w:p w:rsidR="001839B4" w:rsidRDefault="001839B4" w:rsidP="001839B4">
      <w:pPr>
        <w:pStyle w:val="2"/>
        <w:rPr>
          <w:b w:val="0"/>
          <w:u w:val="none"/>
        </w:rPr>
      </w:pPr>
      <w:r w:rsidRPr="001839B4">
        <w:rPr>
          <w:b w:val="0"/>
          <w:u w:val="none"/>
        </w:rPr>
        <w:t>3.2 Перспективы управления оптимальным соотношением государственного долга с учетом мирового опыта</w:t>
      </w:r>
      <w:r w:rsidRPr="001839B4">
        <w:rPr>
          <w:b w:val="0"/>
          <w:u w:val="none"/>
        </w:rPr>
        <w:tab/>
      </w:r>
    </w:p>
    <w:p w:rsidR="001839B4" w:rsidRDefault="001839B4" w:rsidP="001839B4">
      <w:pPr>
        <w:pStyle w:val="2"/>
        <w:rPr>
          <w:b w:val="0"/>
          <w:u w:val="none"/>
        </w:rPr>
      </w:pPr>
    </w:p>
    <w:p w:rsidR="001839B4" w:rsidRDefault="001839B4" w:rsidP="001839B4">
      <w:pPr>
        <w:pStyle w:val="2"/>
        <w:rPr>
          <w:b w:val="0"/>
          <w:u w:val="none"/>
        </w:rPr>
      </w:pPr>
      <w:r w:rsidRPr="001839B4">
        <w:rPr>
          <w:b w:val="0"/>
          <w:u w:val="none"/>
        </w:rPr>
        <w:t>Заключение</w:t>
      </w:r>
      <w:r w:rsidRPr="001839B4">
        <w:rPr>
          <w:b w:val="0"/>
          <w:u w:val="none"/>
        </w:rPr>
        <w:tab/>
      </w:r>
    </w:p>
    <w:p w:rsidR="001839B4" w:rsidRPr="001839B4" w:rsidRDefault="001839B4" w:rsidP="001839B4">
      <w:pPr>
        <w:pStyle w:val="2"/>
        <w:rPr>
          <w:b w:val="0"/>
          <w:u w:val="none"/>
        </w:rPr>
      </w:pPr>
      <w:r w:rsidRPr="001839B4">
        <w:rPr>
          <w:b w:val="0"/>
          <w:u w:val="none"/>
        </w:rPr>
        <w:t>Список использованной литературы</w:t>
      </w:r>
      <w:r w:rsidRPr="001839B4">
        <w:rPr>
          <w:b w:val="0"/>
          <w:u w:val="none"/>
        </w:rPr>
        <w:tab/>
      </w:r>
    </w:p>
    <w:p w:rsidR="001839B4" w:rsidRDefault="001839B4">
      <w:pPr>
        <w:spacing w:after="200" w:line="276" w:lineRule="auto"/>
        <w:rPr>
          <w:sz w:val="28"/>
        </w:rPr>
      </w:pPr>
      <w:r>
        <w:rPr>
          <w:b/>
        </w:rPr>
        <w:br w:type="page"/>
      </w:r>
    </w:p>
    <w:p w:rsidR="001839B4" w:rsidRPr="001839B4" w:rsidRDefault="001839B4" w:rsidP="001839B4">
      <w:pPr>
        <w:pStyle w:val="2"/>
        <w:rPr>
          <w:b w:val="0"/>
          <w:u w:val="none"/>
        </w:rPr>
      </w:pPr>
    </w:p>
    <w:p w:rsidR="001839B4" w:rsidRDefault="001839B4" w:rsidP="001839B4">
      <w:pPr>
        <w:pStyle w:val="1"/>
        <w:ind w:firstLine="397"/>
      </w:pPr>
      <w:bookmarkStart w:id="0" w:name="_Toc369101331"/>
      <w:r>
        <w:t>Заключение</w:t>
      </w:r>
      <w:bookmarkEnd w:id="0"/>
    </w:p>
    <w:p w:rsidR="001839B4" w:rsidRDefault="001839B4" w:rsidP="001839B4">
      <w:pPr>
        <w:ind w:firstLine="397"/>
      </w:pPr>
    </w:p>
    <w:p w:rsidR="001839B4" w:rsidRDefault="001839B4" w:rsidP="001839B4">
      <w:pPr>
        <w:pStyle w:val="a3"/>
        <w:spacing w:line="240" w:lineRule="auto"/>
        <w:ind w:firstLine="397"/>
        <w:rPr>
          <w:spacing w:val="-3"/>
          <w:szCs w:val="28"/>
        </w:rPr>
      </w:pPr>
      <w:r>
        <w:rPr>
          <w:rFonts w:cs="Arial"/>
          <w:bCs/>
          <w:iCs/>
        </w:rPr>
        <w:t>Г</w:t>
      </w:r>
      <w:r>
        <w:t>осударство может привлекать дополнительные финансовые ресур</w:t>
      </w:r>
      <w:r>
        <w:softHyphen/>
        <w:t>сы, формируя их на заемной основе. Такими источниками государственных ресурсов выступа</w:t>
      </w:r>
      <w:r>
        <w:softHyphen/>
        <w:t xml:space="preserve">ют государственный кредит и государственный долг. </w:t>
      </w:r>
      <w:r>
        <w:rPr>
          <w:spacing w:val="-3"/>
          <w:szCs w:val="28"/>
        </w:rPr>
        <w:t>Государственный долг в Республике Казахстан состоит из трех составляющих: правительственный долг, долг Национального Банка Республики Казахстан, долги местных исполнительных органов на определенную дату.</w:t>
      </w:r>
    </w:p>
    <w:p w:rsidR="001839B4" w:rsidRDefault="001839B4" w:rsidP="001839B4">
      <w:pPr>
        <w:pStyle w:val="a3"/>
        <w:tabs>
          <w:tab w:val="left" w:pos="900"/>
        </w:tabs>
        <w:spacing w:line="240" w:lineRule="auto"/>
        <w:ind w:firstLine="397"/>
      </w:pPr>
      <w:r>
        <w:rPr>
          <w:spacing w:val="-3"/>
        </w:rPr>
        <w:t>За период 2007-2012 года р</w:t>
      </w:r>
      <w:r>
        <w:t xml:space="preserve">ост сумм государственного долга наблюдается по заемщикам: Правительство </w:t>
      </w:r>
      <w:proofErr w:type="spellStart"/>
      <w:r>
        <w:t>РК</w:t>
      </w:r>
      <w:proofErr w:type="spellEnd"/>
      <w:r>
        <w:t xml:space="preserve"> и местные исполнительные органы. Наибольшие суммы проходят по государственному долгу Правительства Республики Казахстан. Государственный долг Правительства увеличился с 683 866 млн. тенге в 2007 году до 3626717 млн. тенге в 2012 году или в пять раз. Долг Национального банка Республики Казахстан снизился по сравнению с прошлым годом, и, в целом за период 2007-2012 года уменьшился: с 228 937 млн. тенге в 2007 году до 186098 млн. тенге в 2012 году. Наименьшие займы наблюдаются у местных исполнит</w:t>
      </w:r>
      <w:r>
        <w:t xml:space="preserve">ельных органов: в 2007 году – 70 479 млн. тенге, в 2008 году – 74 675 млн. тенге, в 2009 году – 73 104 млн. тенге, в 2010 году – 107 074 млн. тенге, в 2011 году – 125 101 млн. тенге, в 2012 году – 167899 </w:t>
      </w:r>
      <w:proofErr w:type="spellStart"/>
      <w:r>
        <w:t>млн</w:t>
      </w:r>
      <w:proofErr w:type="gramStart"/>
      <w:r>
        <w:t>.т</w:t>
      </w:r>
      <w:proofErr w:type="gramEnd"/>
      <w:r>
        <w:t>енге</w:t>
      </w:r>
      <w:proofErr w:type="spellEnd"/>
      <w:r>
        <w:t>. Низкие темпы роста государственного долга местных исполнительных органов обусловлены тем, что не все исполнительные органы Республики Казахстан соответствуют требованиям, которые выдвигают международные кредитные организации. Тем не менее, этот вид государственного долга также растет.</w:t>
      </w:r>
    </w:p>
    <w:p w:rsidR="001839B4" w:rsidRDefault="001839B4">
      <w:pPr>
        <w:spacing w:after="200" w:line="276" w:lineRule="auto"/>
      </w:pPr>
      <w:r>
        <w:br w:type="page"/>
      </w:r>
    </w:p>
    <w:p w:rsidR="001839B4" w:rsidRPr="001839B4" w:rsidRDefault="001839B4" w:rsidP="001839B4">
      <w:pPr>
        <w:rPr>
          <w:sz w:val="28"/>
        </w:rPr>
      </w:pPr>
      <w:bookmarkStart w:id="1" w:name="_GoBack"/>
      <w:r w:rsidRPr="001839B4">
        <w:rPr>
          <w:sz w:val="28"/>
        </w:rPr>
        <w:lastRenderedPageBreak/>
        <w:t>Список использованной литературы</w:t>
      </w:r>
    </w:p>
    <w:p w:rsidR="001839B4" w:rsidRPr="001839B4" w:rsidRDefault="001839B4" w:rsidP="001839B4">
      <w:pPr>
        <w:rPr>
          <w:sz w:val="28"/>
        </w:rPr>
      </w:pPr>
    </w:p>
    <w:p w:rsidR="001839B4" w:rsidRPr="001839B4" w:rsidRDefault="001839B4" w:rsidP="001839B4">
      <w:pPr>
        <w:rPr>
          <w:sz w:val="28"/>
        </w:rPr>
      </w:pPr>
      <w:proofErr w:type="spellStart"/>
      <w:r w:rsidRPr="001839B4">
        <w:rPr>
          <w:sz w:val="28"/>
        </w:rPr>
        <w:t>1.Куликов</w:t>
      </w:r>
      <w:proofErr w:type="spellEnd"/>
      <w:r w:rsidRPr="001839B4">
        <w:rPr>
          <w:sz w:val="28"/>
        </w:rPr>
        <w:t xml:space="preserve"> </w:t>
      </w:r>
      <w:proofErr w:type="spellStart"/>
      <w:r w:rsidRPr="001839B4">
        <w:rPr>
          <w:sz w:val="28"/>
        </w:rPr>
        <w:t>Л.М</w:t>
      </w:r>
      <w:proofErr w:type="spellEnd"/>
      <w:r w:rsidRPr="001839B4">
        <w:rPr>
          <w:sz w:val="28"/>
        </w:rPr>
        <w:t>. Основы экономических знаний: Учеб</w:t>
      </w:r>
      <w:proofErr w:type="gramStart"/>
      <w:r w:rsidRPr="001839B4">
        <w:rPr>
          <w:sz w:val="28"/>
        </w:rPr>
        <w:t>.</w:t>
      </w:r>
      <w:proofErr w:type="gramEnd"/>
      <w:r w:rsidRPr="001839B4">
        <w:rPr>
          <w:sz w:val="28"/>
        </w:rPr>
        <w:t xml:space="preserve"> </w:t>
      </w:r>
      <w:proofErr w:type="gramStart"/>
      <w:r w:rsidRPr="001839B4">
        <w:rPr>
          <w:sz w:val="28"/>
        </w:rPr>
        <w:t>п</w:t>
      </w:r>
      <w:proofErr w:type="gramEnd"/>
      <w:r w:rsidRPr="001839B4">
        <w:rPr>
          <w:sz w:val="28"/>
        </w:rPr>
        <w:t>особие. - М.: Финансы и статистика, 2004. - 272 с.: ил.</w:t>
      </w:r>
    </w:p>
    <w:p w:rsidR="001839B4" w:rsidRPr="001839B4" w:rsidRDefault="001839B4" w:rsidP="001839B4">
      <w:pPr>
        <w:rPr>
          <w:sz w:val="28"/>
        </w:rPr>
      </w:pPr>
      <w:proofErr w:type="spellStart"/>
      <w:r w:rsidRPr="001839B4">
        <w:rPr>
          <w:sz w:val="28"/>
        </w:rPr>
        <w:t>2.Райзберг</w:t>
      </w:r>
      <w:proofErr w:type="spellEnd"/>
      <w:r w:rsidRPr="001839B4">
        <w:rPr>
          <w:sz w:val="28"/>
        </w:rPr>
        <w:t xml:space="preserve"> </w:t>
      </w:r>
      <w:proofErr w:type="spellStart"/>
      <w:r w:rsidRPr="001839B4">
        <w:rPr>
          <w:sz w:val="28"/>
        </w:rPr>
        <w:t>Б.А</w:t>
      </w:r>
      <w:proofErr w:type="spellEnd"/>
      <w:r w:rsidRPr="001839B4">
        <w:rPr>
          <w:sz w:val="28"/>
        </w:rPr>
        <w:t>. Курс экономики. М.: "Инфра-М", 2004.</w:t>
      </w:r>
    </w:p>
    <w:p w:rsidR="001839B4" w:rsidRPr="001839B4" w:rsidRDefault="001839B4" w:rsidP="001839B4">
      <w:pPr>
        <w:rPr>
          <w:sz w:val="28"/>
        </w:rPr>
      </w:pPr>
      <w:proofErr w:type="spellStart"/>
      <w:r w:rsidRPr="001839B4">
        <w:rPr>
          <w:sz w:val="28"/>
        </w:rPr>
        <w:t>3.Общая</w:t>
      </w:r>
      <w:proofErr w:type="spellEnd"/>
      <w:r w:rsidRPr="001839B4">
        <w:rPr>
          <w:sz w:val="28"/>
        </w:rPr>
        <w:t xml:space="preserve"> теория финансов: Учебник / </w:t>
      </w:r>
      <w:proofErr w:type="spellStart"/>
      <w:r w:rsidRPr="001839B4">
        <w:rPr>
          <w:sz w:val="28"/>
        </w:rPr>
        <w:t>Л.А</w:t>
      </w:r>
      <w:proofErr w:type="spellEnd"/>
      <w:r w:rsidRPr="001839B4">
        <w:rPr>
          <w:sz w:val="28"/>
        </w:rPr>
        <w:t xml:space="preserve">. </w:t>
      </w:r>
      <w:proofErr w:type="spellStart"/>
      <w:r w:rsidRPr="001839B4">
        <w:rPr>
          <w:sz w:val="28"/>
        </w:rPr>
        <w:t>Дробозина</w:t>
      </w:r>
      <w:proofErr w:type="spellEnd"/>
      <w:r w:rsidRPr="001839B4">
        <w:rPr>
          <w:sz w:val="28"/>
        </w:rPr>
        <w:t xml:space="preserve">, </w:t>
      </w:r>
      <w:proofErr w:type="spellStart"/>
      <w:r w:rsidRPr="001839B4">
        <w:rPr>
          <w:sz w:val="28"/>
        </w:rPr>
        <w:t>Ю.Н</w:t>
      </w:r>
      <w:proofErr w:type="spellEnd"/>
      <w:r w:rsidRPr="001839B4">
        <w:rPr>
          <w:sz w:val="28"/>
        </w:rPr>
        <w:t xml:space="preserve">. Константинова, </w:t>
      </w:r>
      <w:proofErr w:type="spellStart"/>
      <w:r w:rsidRPr="001839B4">
        <w:rPr>
          <w:sz w:val="28"/>
        </w:rPr>
        <w:t>Л.П</w:t>
      </w:r>
      <w:proofErr w:type="spellEnd"/>
      <w:r w:rsidRPr="001839B4">
        <w:rPr>
          <w:sz w:val="28"/>
        </w:rPr>
        <w:t xml:space="preserve">. </w:t>
      </w:r>
      <w:proofErr w:type="spellStart"/>
      <w:r w:rsidRPr="001839B4">
        <w:rPr>
          <w:sz w:val="28"/>
        </w:rPr>
        <w:t>Оукена</w:t>
      </w:r>
      <w:proofErr w:type="spellEnd"/>
      <w:r w:rsidRPr="001839B4">
        <w:rPr>
          <w:sz w:val="28"/>
        </w:rPr>
        <w:t xml:space="preserve"> и др.; Под ред. </w:t>
      </w:r>
      <w:proofErr w:type="spellStart"/>
      <w:r w:rsidRPr="001839B4">
        <w:rPr>
          <w:sz w:val="28"/>
        </w:rPr>
        <w:t>Л.А</w:t>
      </w:r>
      <w:proofErr w:type="spellEnd"/>
      <w:r w:rsidRPr="001839B4">
        <w:rPr>
          <w:sz w:val="28"/>
        </w:rPr>
        <w:t xml:space="preserve">. </w:t>
      </w:r>
      <w:proofErr w:type="spellStart"/>
      <w:r w:rsidRPr="001839B4">
        <w:rPr>
          <w:sz w:val="28"/>
        </w:rPr>
        <w:t>Дробозиной</w:t>
      </w:r>
      <w:proofErr w:type="spellEnd"/>
      <w:r w:rsidRPr="001839B4">
        <w:rPr>
          <w:sz w:val="28"/>
        </w:rPr>
        <w:t xml:space="preserve">. - М.: Банки и биржи. </w:t>
      </w:r>
      <w:proofErr w:type="spellStart"/>
      <w:r w:rsidRPr="001839B4">
        <w:rPr>
          <w:sz w:val="28"/>
        </w:rPr>
        <w:t>ЮНИТИ</w:t>
      </w:r>
      <w:proofErr w:type="spellEnd"/>
      <w:r w:rsidRPr="001839B4">
        <w:rPr>
          <w:sz w:val="28"/>
        </w:rPr>
        <w:t>, 2002 г.</w:t>
      </w:r>
    </w:p>
    <w:p w:rsidR="001839B4" w:rsidRPr="001839B4" w:rsidRDefault="001839B4" w:rsidP="001839B4">
      <w:pPr>
        <w:rPr>
          <w:sz w:val="28"/>
        </w:rPr>
      </w:pPr>
      <w:r w:rsidRPr="001839B4">
        <w:rPr>
          <w:sz w:val="28"/>
        </w:rPr>
        <w:t xml:space="preserve">4. Мельников </w:t>
      </w:r>
      <w:proofErr w:type="spellStart"/>
      <w:r w:rsidRPr="001839B4">
        <w:rPr>
          <w:sz w:val="28"/>
        </w:rPr>
        <w:t>В.Д</w:t>
      </w:r>
      <w:proofErr w:type="spellEnd"/>
      <w:r w:rsidRPr="001839B4">
        <w:rPr>
          <w:sz w:val="28"/>
        </w:rPr>
        <w:t xml:space="preserve">. Основы финансов. Учебник для экономических специальностей вузов Алматы. 2005. </w:t>
      </w:r>
    </w:p>
    <w:p w:rsidR="0004765D" w:rsidRPr="001839B4" w:rsidRDefault="001839B4" w:rsidP="001839B4">
      <w:pPr>
        <w:rPr>
          <w:sz w:val="28"/>
        </w:rPr>
      </w:pPr>
      <w:r w:rsidRPr="001839B4">
        <w:rPr>
          <w:sz w:val="28"/>
        </w:rPr>
        <w:t>5. Финансы. Денежное обращение. Кредит</w:t>
      </w:r>
      <w:proofErr w:type="gramStart"/>
      <w:r w:rsidRPr="001839B4">
        <w:rPr>
          <w:sz w:val="28"/>
        </w:rPr>
        <w:t xml:space="preserve"> / П</w:t>
      </w:r>
      <w:proofErr w:type="gramEnd"/>
      <w:r w:rsidRPr="001839B4">
        <w:rPr>
          <w:sz w:val="28"/>
        </w:rPr>
        <w:t xml:space="preserve">од ред. проф. </w:t>
      </w:r>
      <w:proofErr w:type="spellStart"/>
      <w:r w:rsidRPr="001839B4">
        <w:rPr>
          <w:sz w:val="28"/>
        </w:rPr>
        <w:t>Г.Б</w:t>
      </w:r>
      <w:proofErr w:type="spellEnd"/>
      <w:r w:rsidRPr="001839B4">
        <w:rPr>
          <w:sz w:val="28"/>
        </w:rPr>
        <w:t xml:space="preserve">. Поляка. – 3-е изд., </w:t>
      </w:r>
      <w:proofErr w:type="spellStart"/>
      <w:r w:rsidRPr="001839B4">
        <w:rPr>
          <w:sz w:val="28"/>
        </w:rPr>
        <w:t>перераб</w:t>
      </w:r>
      <w:proofErr w:type="spellEnd"/>
      <w:r w:rsidRPr="001839B4">
        <w:rPr>
          <w:sz w:val="28"/>
        </w:rPr>
        <w:t xml:space="preserve">. и доп. – М.: </w:t>
      </w:r>
      <w:proofErr w:type="spellStart"/>
      <w:r w:rsidRPr="001839B4">
        <w:rPr>
          <w:sz w:val="28"/>
        </w:rPr>
        <w:t>ЮНИТИ</w:t>
      </w:r>
      <w:proofErr w:type="spellEnd"/>
      <w:r w:rsidRPr="001839B4">
        <w:rPr>
          <w:sz w:val="28"/>
        </w:rPr>
        <w:t>-ДАНА, 2007. – 639 с.</w:t>
      </w:r>
      <w:bookmarkEnd w:id="1"/>
    </w:p>
    <w:sectPr w:rsidR="0004765D" w:rsidRPr="00183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94"/>
    <w:rsid w:val="00014294"/>
    <w:rsid w:val="0004765D"/>
    <w:rsid w:val="0018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9B4"/>
    <w:pPr>
      <w:keepNext/>
      <w:ind w:firstLine="567"/>
      <w:outlineLvl w:val="0"/>
    </w:pPr>
    <w:rPr>
      <w:rFonts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1839B4"/>
    <w:pPr>
      <w:ind w:right="998"/>
      <w:jc w:val="both"/>
    </w:pPr>
    <w:rPr>
      <w:b/>
      <w:sz w:val="28"/>
      <w:u w:val="single"/>
    </w:rPr>
  </w:style>
  <w:style w:type="character" w:customStyle="1" w:styleId="20">
    <w:name w:val="Основной текст 2 Знак"/>
    <w:basedOn w:val="a0"/>
    <w:link w:val="2"/>
    <w:semiHidden/>
    <w:rsid w:val="001839B4"/>
    <w:rPr>
      <w:rFonts w:ascii="Times New Roman" w:eastAsia="Times New Roman" w:hAnsi="Times New Roman" w:cs="Times New Roman"/>
      <w:b/>
      <w:sz w:val="28"/>
      <w:szCs w:val="24"/>
      <w:u w:val="single"/>
      <w:lang w:eastAsia="ru-RU"/>
    </w:rPr>
  </w:style>
  <w:style w:type="character" w:customStyle="1" w:styleId="10">
    <w:name w:val="Заголовок 1 Знак"/>
    <w:basedOn w:val="a0"/>
    <w:link w:val="1"/>
    <w:rsid w:val="001839B4"/>
    <w:rPr>
      <w:rFonts w:ascii="Times New Roman" w:eastAsia="Times New Roman" w:hAnsi="Times New Roman" w:cs="Arial"/>
      <w:bCs/>
      <w:kern w:val="32"/>
      <w:sz w:val="28"/>
      <w:szCs w:val="32"/>
      <w:lang w:eastAsia="ru-RU"/>
    </w:rPr>
  </w:style>
  <w:style w:type="paragraph" w:customStyle="1" w:styleId="a3">
    <w:name w:val="Обычный +"/>
    <w:basedOn w:val="a"/>
    <w:autoRedefine/>
    <w:rsid w:val="001839B4"/>
    <w:pPr>
      <w:spacing w:line="360" w:lineRule="auto"/>
      <w:ind w:firstLine="709"/>
      <w:jc w:val="both"/>
    </w:pPr>
    <w:rPr>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9B4"/>
    <w:pPr>
      <w:keepNext/>
      <w:ind w:firstLine="567"/>
      <w:outlineLvl w:val="0"/>
    </w:pPr>
    <w:rPr>
      <w:rFonts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1839B4"/>
    <w:pPr>
      <w:ind w:right="998"/>
      <w:jc w:val="both"/>
    </w:pPr>
    <w:rPr>
      <w:b/>
      <w:sz w:val="28"/>
      <w:u w:val="single"/>
    </w:rPr>
  </w:style>
  <w:style w:type="character" w:customStyle="1" w:styleId="20">
    <w:name w:val="Основной текст 2 Знак"/>
    <w:basedOn w:val="a0"/>
    <w:link w:val="2"/>
    <w:semiHidden/>
    <w:rsid w:val="001839B4"/>
    <w:rPr>
      <w:rFonts w:ascii="Times New Roman" w:eastAsia="Times New Roman" w:hAnsi="Times New Roman" w:cs="Times New Roman"/>
      <w:b/>
      <w:sz w:val="28"/>
      <w:szCs w:val="24"/>
      <w:u w:val="single"/>
      <w:lang w:eastAsia="ru-RU"/>
    </w:rPr>
  </w:style>
  <w:style w:type="character" w:customStyle="1" w:styleId="10">
    <w:name w:val="Заголовок 1 Знак"/>
    <w:basedOn w:val="a0"/>
    <w:link w:val="1"/>
    <w:rsid w:val="001839B4"/>
    <w:rPr>
      <w:rFonts w:ascii="Times New Roman" w:eastAsia="Times New Roman" w:hAnsi="Times New Roman" w:cs="Arial"/>
      <w:bCs/>
      <w:kern w:val="32"/>
      <w:sz w:val="28"/>
      <w:szCs w:val="32"/>
      <w:lang w:eastAsia="ru-RU"/>
    </w:rPr>
  </w:style>
  <w:style w:type="paragraph" w:customStyle="1" w:styleId="a3">
    <w:name w:val="Обычный +"/>
    <w:basedOn w:val="a"/>
    <w:autoRedefine/>
    <w:rsid w:val="001839B4"/>
    <w:pPr>
      <w:spacing w:line="360" w:lineRule="auto"/>
      <w:ind w:firstLine="709"/>
      <w:jc w:val="both"/>
    </w:pPr>
    <w:rPr>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428</Words>
  <Characters>2442</Characters>
  <Application>Microsoft Office Word</Application>
  <DocSecurity>0</DocSecurity>
  <Lines>20</Lines>
  <Paragraphs>5</Paragraphs>
  <ScaleCrop>false</ScaleCrop>
  <Company>SPecialiST RePack</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2015-12-23T06:38:00Z</dcterms:created>
  <dcterms:modified xsi:type="dcterms:W3CDTF">2015-12-23T06:43:00Z</dcterms:modified>
</cp:coreProperties>
</file>