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Инвестиции в туризм</w:t>
      </w:r>
      <w:r>
        <w:rPr>
          <w:color w:val="000000"/>
          <w:sz w:val="28"/>
          <w:szCs w:val="28"/>
        </w:rPr>
        <w:t>е</w:t>
      </w:r>
    </w:p>
    <w:p w:rsid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Содержание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Введение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1 Основные теоретические аспекты инвестиций в развитие туризма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1.1 Понятие инвестиций и процесс инвестирования в развитие туризма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1.2 Классификация и принципы инвестирования в туризм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2 Анализ осуществления инвестиционной деятельности в сфере туризма в Республике Казахстан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2.1 Анализ современного состояния туристской области в Казахстане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2.2 Правовой режим осуществления инвестиционной деятельности в Республике Казахстан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2.3 Анализ динамики инвестиций в сфере туризма в Казахстане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3  Проблемы и перспективы развития инвестирования в туризм в Республике Казахстан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Заключение</w:t>
      </w:r>
    </w:p>
    <w:p w:rsidR="00205B58" w:rsidRPr="00205B58" w:rsidRDefault="00205B58" w:rsidP="00205B58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205B58">
        <w:rPr>
          <w:color w:val="000000"/>
          <w:sz w:val="28"/>
          <w:szCs w:val="28"/>
        </w:rPr>
        <w:t>Список использованной литературы</w:t>
      </w:r>
    </w:p>
    <w:p w:rsidR="00205B58" w:rsidRDefault="00205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B58" w:rsidRDefault="00205B58" w:rsidP="00205B58">
      <w:pPr>
        <w:pStyle w:val="1"/>
        <w:rPr>
          <w:color w:val="000000"/>
        </w:rPr>
      </w:pPr>
      <w:bookmarkStart w:id="0" w:name="_Toc305145762"/>
      <w:r>
        <w:rPr>
          <w:color w:val="000000"/>
        </w:rPr>
        <w:lastRenderedPageBreak/>
        <w:t>Список использованной литературы</w:t>
      </w:r>
      <w:bookmarkEnd w:id="0"/>
    </w:p>
    <w:p w:rsidR="00205B58" w:rsidRDefault="00205B58" w:rsidP="00205B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B58" w:rsidRDefault="00205B58" w:rsidP="00205B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Балабанов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Балабанов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А.И.Б20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Внешнеэкономические связи: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особие.— М.: Финансы и статистика, 2000.—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512с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Боголюбов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B.C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Экономическая оценка инвестиций в развитие туризма 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проф. учеб. заведений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B.C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Боголюбов,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С.А.Быстров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Боголюбова. — М.: Издательский центр «Академия», 2009. — 272 с.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 /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Чиненов. - М.: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2007. - 248 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" w:name="_Toc305145763"/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Зимин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А.И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Инвестиции: вопросы и ответы. - М.: ИД «Юриспруденция», 2006. - 256 с.</w:t>
      </w:r>
      <w:bookmarkEnd w:id="1"/>
    </w:p>
    <w:p w:rsidR="00205B58" w:rsidRDefault="00205B58" w:rsidP="00205B58">
      <w:pPr>
        <w:pStyle w:val="a3"/>
        <w:widowControl w:val="0"/>
        <w:tabs>
          <w:tab w:val="left" w:pos="426"/>
          <w:tab w:val="left" w:pos="993"/>
          <w:tab w:val="left" w:pos="1276"/>
          <w:tab w:val="left" w:pos="1418"/>
          <w:tab w:val="num" w:pos="1684"/>
          <w:tab w:val="num" w:pos="172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Богданов </w:t>
      </w:r>
      <w:proofErr w:type="spellStart"/>
      <w:r>
        <w:rPr>
          <w:color w:val="000000"/>
          <w:sz w:val="28"/>
          <w:szCs w:val="28"/>
        </w:rPr>
        <w:t>Ю.В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Швандар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В.А</w:t>
      </w:r>
      <w:proofErr w:type="spellEnd"/>
      <w:r>
        <w:rPr>
          <w:color w:val="000000"/>
          <w:sz w:val="28"/>
          <w:szCs w:val="28"/>
        </w:rPr>
        <w:t xml:space="preserve">.. Инвестиционный анализ.- </w:t>
      </w:r>
      <w:proofErr w:type="spellStart"/>
      <w:r>
        <w:rPr>
          <w:color w:val="000000"/>
          <w:sz w:val="28"/>
          <w:szCs w:val="28"/>
        </w:rPr>
        <w:t>М.Юнити</w:t>
      </w:r>
      <w:proofErr w:type="spellEnd"/>
      <w:r>
        <w:rPr>
          <w:color w:val="000000"/>
          <w:sz w:val="28"/>
          <w:szCs w:val="28"/>
        </w:rPr>
        <w:t xml:space="preserve"> 2005.- 214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</w:t>
      </w:r>
    </w:p>
    <w:p w:rsidR="00205B58" w:rsidRDefault="00205B58" w:rsidP="00205B58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Малиновская О. В., Скобелева И. П., Легостаева Н. В. Инвестиции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пособие (опорный конспект лекций). — СПб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СПГУВК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2009. — 186 с.</w:t>
      </w:r>
    </w:p>
    <w:p w:rsidR="00205B58" w:rsidRDefault="00205B58" w:rsidP="00205B58">
      <w:pPr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stat.kz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официальный сайт Агентства Республики Казахстан по статистике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Туризм Казахстана: пока на пути. Аналитический обзор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ATFBank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Research</w:t>
      </w:r>
      <w:r>
        <w:rPr>
          <w:rFonts w:ascii="Times New Roman" w:hAnsi="Times New Roman"/>
          <w:color w:val="000000"/>
          <w:sz w:val="28"/>
          <w:szCs w:val="28"/>
        </w:rPr>
        <w:t xml:space="preserve">, июль 2011.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28с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Программа развития перспективных направлений туристской индустрии Республики Казахстан на 2010 – 2014 годы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  <w:t>Закон Республики Казахстан «Об инвестициях» от 8 января 2003 года N 373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MO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Закон Республики Казахстан «Об Инвестиционном фонде Казахстана» от 6 июля 2004 года № 575-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II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iCs/>
          <w:vanish/>
          <w:color w:val="000000"/>
          <w:sz w:val="28"/>
          <w:szCs w:val="28"/>
        </w:rPr>
        <w:t xml:space="preserve">(с </w:t>
      </w:r>
      <w:hyperlink r:id="rId5" w:history="1">
        <w:r>
          <w:rPr>
            <w:rFonts w:ascii="Times New Roman" w:hAnsi="Times New Roman"/>
            <w:bCs/>
            <w:vanish/>
            <w:color w:val="000000"/>
            <w:sz w:val="28"/>
            <w:szCs w:val="28"/>
          </w:rPr>
          <w:t>изменениями</w:t>
        </w:r>
      </w:hyperlink>
      <w:r>
        <w:rPr>
          <w:rFonts w:ascii="Times New Roman" w:hAnsi="Times New Roman"/>
          <w:iCs/>
          <w:vanish/>
          <w:color w:val="000000"/>
          <w:sz w:val="28"/>
          <w:szCs w:val="28"/>
        </w:rPr>
        <w:t xml:space="preserve"> от 07.07.2006)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MO"/>
        </w:rPr>
      </w:pPr>
      <w:r>
        <w:rPr>
          <w:rFonts w:ascii="Times New Roman" w:hAnsi="Times New Roman"/>
          <w:color w:val="000000"/>
          <w:sz w:val="28"/>
          <w:szCs w:val="28"/>
          <w:lang w:val="ru-MO"/>
        </w:rPr>
        <w:t>12.</w:t>
      </w:r>
      <w:r>
        <w:rPr>
          <w:rFonts w:ascii="Times New Roman" w:hAnsi="Times New Roman"/>
          <w:color w:val="000000"/>
          <w:sz w:val="28"/>
          <w:szCs w:val="28"/>
          <w:lang w:val="ru-MO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 Республики Казахстан «О туристской деятельности в Республике Казахстан» от 13 июня 2001 года № 211-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(с </w:t>
      </w:r>
      <w:hyperlink r:id="rId6" w:history="1">
        <w:r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изменениями и дополнениями</w:t>
        </w:r>
      </w:hyperlink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 состоянию на 05.07.2008 г.)</w:t>
      </w:r>
    </w:p>
    <w:p w:rsidR="00205B58" w:rsidRDefault="00205B58" w:rsidP="00205B5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Темирхан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Досмухамбетов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министр туризма и спорта Республики Казахстан. «Туристский потенциал страны безграничен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.»// 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kazpravda.kz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25.09.2010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ab/>
        <w:t>Указ Президента Республики Казахстан «О Государственной программе развития туризма в Республике Казахстан на 2007-2011 годы» от 29 декабря 2006 года N 231.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Туризм Казахстана 2006-2010: Статистический сборник. АС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Астана 2011.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153с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5B58" w:rsidRDefault="00205B58" w:rsidP="00205B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3CF" w:rsidRPr="00205B58" w:rsidRDefault="000B23CF" w:rsidP="00205B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B23CF" w:rsidRPr="002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58"/>
    <w:rsid w:val="000B23CF"/>
    <w:rsid w:val="0020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B58"/>
    <w:pPr>
      <w:widowControl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semiHidden/>
    <w:unhideWhenUsed/>
    <w:rsid w:val="002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B58"/>
    <w:rPr>
      <w:rFonts w:ascii="Times New Roman" w:eastAsia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B58"/>
    <w:pPr>
      <w:widowControl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semiHidden/>
    <w:unhideWhenUsed/>
    <w:rsid w:val="002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B58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2023618.0%20" TargetMode="External"/><Relationship Id="rId5" Type="http://schemas.openxmlformats.org/officeDocument/2006/relationships/hyperlink" Target="jl:2049204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2014-12-11T08:56:00Z</dcterms:created>
  <dcterms:modified xsi:type="dcterms:W3CDTF">2014-12-11T08:59:00Z</dcterms:modified>
</cp:coreProperties>
</file>