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D3AAA" w:rsidP="009D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 xml:space="preserve">КР- </w:t>
      </w:r>
      <w:proofErr w:type="spellStart"/>
      <w:r w:rsidRPr="009D3AAA">
        <w:rPr>
          <w:rFonts w:ascii="Times New Roman" w:hAnsi="Times New Roman" w:cs="Times New Roman"/>
          <w:sz w:val="28"/>
          <w:szCs w:val="28"/>
        </w:rPr>
        <w:t>Гражданоско-поцессуальные</w:t>
      </w:r>
      <w:proofErr w:type="spellEnd"/>
      <w:r w:rsidRPr="009D3AAA">
        <w:rPr>
          <w:rFonts w:ascii="Times New Roman" w:hAnsi="Times New Roman" w:cs="Times New Roman"/>
          <w:sz w:val="28"/>
          <w:szCs w:val="28"/>
        </w:rPr>
        <w:t xml:space="preserve"> отношения</w:t>
      </w:r>
    </w:p>
    <w:p w:rsidR="009D3AAA" w:rsidRDefault="009D3AAA" w:rsidP="009D3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Стр-33</w:t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ВВЕДЕНИЕ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1. ХАРАКТЕРИСТИКА ГРАЖДАНСКО-ПРОЦЕССУАЛЬНЫХ ОТНОШЕНИЙ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1.1 Понятие, задачи и признаки гражданско-процессуальных отношений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1.2 Предпосылки возникновения гражданско-процессуальных отношений</w:t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 xml:space="preserve">2. ОСОБЕННОСТИ ГРАЖДАНСКО-ПРОЦЕССУАЛЬНЫХ ОТНОШЕНИЙ 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2.1 Гражданская процессуальная правоспособность и дееспособность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2.2 Объекты и субъекты гражданско-процессуальных отношений</w:t>
      </w:r>
    </w:p>
    <w:p w:rsidR="009D3AAA" w:rsidRP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ЗАКЛЮЧЕНИЕ</w:t>
      </w:r>
    </w:p>
    <w:p w:rsidR="009D3AAA" w:rsidRDefault="009D3AAA" w:rsidP="009D3AAA">
      <w:pPr>
        <w:rPr>
          <w:rFonts w:ascii="Times New Roman" w:hAnsi="Times New Roman" w:cs="Times New Roman"/>
          <w:sz w:val="28"/>
          <w:szCs w:val="28"/>
        </w:rPr>
      </w:pPr>
      <w:r w:rsidRPr="009D3AA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9D3AAA">
        <w:rPr>
          <w:rFonts w:ascii="Times New Roman" w:hAnsi="Times New Roman" w:cs="Times New Roman"/>
          <w:sz w:val="28"/>
          <w:szCs w:val="28"/>
        </w:rPr>
        <w:tab/>
      </w:r>
    </w:p>
    <w:p w:rsidR="009D3AAA" w:rsidRDefault="009D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AAA" w:rsidRPr="009D3AAA" w:rsidRDefault="009D3AAA" w:rsidP="009D3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D3AAA" w:rsidRPr="009D3AAA" w:rsidRDefault="009D3AAA" w:rsidP="009D3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AAA" w:rsidRDefault="009D3AAA" w:rsidP="009D3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AAA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Гражданско-правовые нормы, содержащиеся в различные рода нормативных актах, призваны регулировать общественные отношения, составляющие предмет гражданского права. Важную роль в раскрытии механизма гражданско-правового регулирования общественных отношений играет понятие гражданского правоотношения и его составляющей - субъектов гражданского правоотношения. В данной дипломной работе рассмотрены наиболее важные аспекты гражданско-правового положения граждан, как субъектов гражданских правоотношений, а также особенности, отличающие их статус от статуса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 .</w:t>
      </w:r>
    </w:p>
    <w:p w:rsidR="009D3AAA" w:rsidRDefault="009D3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3AAA" w:rsidRPr="009D3AAA" w:rsidRDefault="009D3AAA" w:rsidP="009D3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24" w:rsidRPr="00F93D24" w:rsidRDefault="00F93D24" w:rsidP="00F93D24">
      <w:pPr>
        <w:rPr>
          <w:rFonts w:ascii="Times New Roman" w:hAnsi="Times New Roman" w:cs="Times New Roman"/>
          <w:sz w:val="28"/>
          <w:szCs w:val="28"/>
        </w:rPr>
      </w:pPr>
      <w:r w:rsidRPr="00F93D2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93D24" w:rsidRPr="00F93D24" w:rsidRDefault="00F93D24" w:rsidP="00F93D24">
      <w:pPr>
        <w:rPr>
          <w:rFonts w:ascii="Times New Roman" w:hAnsi="Times New Roman" w:cs="Times New Roman"/>
          <w:sz w:val="28"/>
          <w:szCs w:val="28"/>
        </w:rPr>
      </w:pPr>
    </w:p>
    <w:p w:rsidR="00F93D24" w:rsidRPr="00F93D24" w:rsidRDefault="006B2112" w:rsidP="00F93D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F93D24">
        <w:rPr>
          <w:rFonts w:ascii="Times New Roman" w:hAnsi="Times New Roman" w:cs="Times New Roman"/>
          <w:sz w:val="28"/>
          <w:szCs w:val="28"/>
        </w:rPr>
        <w:t>.</w:t>
      </w:r>
      <w:r w:rsidR="00F93D24" w:rsidRPr="00F93D24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 1995 года. - Алматы, 2002. Законы и кодексы РК: </w:t>
      </w:r>
    </w:p>
    <w:p w:rsidR="00F93D24" w:rsidRPr="00F93D24" w:rsidRDefault="006B2112" w:rsidP="00F9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24">
        <w:rPr>
          <w:rFonts w:ascii="Times New Roman" w:hAnsi="Times New Roman" w:cs="Times New Roman"/>
          <w:sz w:val="28"/>
          <w:szCs w:val="28"/>
        </w:rPr>
        <w:t>.</w:t>
      </w:r>
      <w:r w:rsidR="00F93D24" w:rsidRPr="00F93D24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Казахстан. - Алматы, 2001.</w:t>
      </w:r>
    </w:p>
    <w:p w:rsidR="00F93D24" w:rsidRPr="00F93D24" w:rsidRDefault="006B2112" w:rsidP="00F9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24">
        <w:rPr>
          <w:rFonts w:ascii="Times New Roman" w:hAnsi="Times New Roman" w:cs="Times New Roman"/>
          <w:sz w:val="28"/>
          <w:szCs w:val="28"/>
        </w:rPr>
        <w:t>.</w:t>
      </w:r>
      <w:r w:rsidR="00F93D24" w:rsidRPr="00F93D24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Республики Казахстан от 13 июля 1999 года N 411-1 (с изменениями, внесенными Законами РК от 09.07.04 г. N 583-II)</w:t>
      </w:r>
    </w:p>
    <w:p w:rsidR="00F93D24" w:rsidRPr="00F93D24" w:rsidRDefault="006B2112" w:rsidP="00F9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D24">
        <w:rPr>
          <w:rFonts w:ascii="Times New Roman" w:hAnsi="Times New Roman" w:cs="Times New Roman"/>
          <w:sz w:val="28"/>
          <w:szCs w:val="28"/>
        </w:rPr>
        <w:t>.</w:t>
      </w:r>
      <w:r w:rsidR="00F93D24" w:rsidRPr="00F93D24">
        <w:rPr>
          <w:rFonts w:ascii="Times New Roman" w:hAnsi="Times New Roman" w:cs="Times New Roman"/>
          <w:sz w:val="28"/>
          <w:szCs w:val="28"/>
        </w:rPr>
        <w:t xml:space="preserve">Жаксылыков Л.Д.  «Процессуальные права» Алматы </w:t>
      </w:r>
      <w:proofErr w:type="spellStart"/>
      <w:r w:rsidR="00F93D24" w:rsidRPr="00F93D24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F93D24" w:rsidRPr="00F93D24">
        <w:rPr>
          <w:rFonts w:ascii="Times New Roman" w:hAnsi="Times New Roman" w:cs="Times New Roman"/>
          <w:sz w:val="28"/>
          <w:szCs w:val="28"/>
        </w:rPr>
        <w:t>. 1998. С. 15-23.</w:t>
      </w:r>
    </w:p>
    <w:p w:rsidR="00F93D24" w:rsidRPr="00F93D24" w:rsidRDefault="006B2112" w:rsidP="00F9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D24">
        <w:rPr>
          <w:rFonts w:ascii="Times New Roman" w:hAnsi="Times New Roman" w:cs="Times New Roman"/>
          <w:sz w:val="28"/>
          <w:szCs w:val="28"/>
        </w:rPr>
        <w:t>.</w:t>
      </w:r>
      <w:r w:rsidR="00F93D24" w:rsidRPr="00F93D24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 Республики Казахстан. Статьи, комментарии, практика. </w:t>
      </w:r>
      <w:proofErr w:type="spellStart"/>
      <w:r w:rsidR="00F93D24" w:rsidRPr="00F93D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93D24" w:rsidRPr="00F93D24">
        <w:rPr>
          <w:rFonts w:ascii="Times New Roman" w:hAnsi="Times New Roman" w:cs="Times New Roman"/>
          <w:sz w:val="28"/>
          <w:szCs w:val="28"/>
        </w:rPr>
        <w:t>. 7. А., 2004г.</w:t>
      </w:r>
    </w:p>
    <w:bookmarkEnd w:id="0"/>
    <w:p w:rsidR="009D3AAA" w:rsidRPr="009D3AAA" w:rsidRDefault="009D3AAA" w:rsidP="00F93D24">
      <w:pPr>
        <w:rPr>
          <w:rFonts w:ascii="Times New Roman" w:hAnsi="Times New Roman" w:cs="Times New Roman"/>
          <w:sz w:val="28"/>
          <w:szCs w:val="28"/>
        </w:rPr>
      </w:pPr>
    </w:p>
    <w:sectPr w:rsidR="009D3AAA" w:rsidRPr="009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F"/>
    <w:rsid w:val="002370EF"/>
    <w:rsid w:val="006B2112"/>
    <w:rsid w:val="00704E55"/>
    <w:rsid w:val="009904DA"/>
    <w:rsid w:val="009D3AAA"/>
    <w:rsid w:val="00D55DD5"/>
    <w:rsid w:val="00F93D2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4052"/>
  <w15:chartTrackingRefBased/>
  <w15:docId w15:val="{B5588E20-C279-4E56-80B4-D376F47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5</cp:revision>
  <dcterms:created xsi:type="dcterms:W3CDTF">2017-01-27T09:37:00Z</dcterms:created>
  <dcterms:modified xsi:type="dcterms:W3CDTF">2017-02-22T04:09:00Z</dcterms:modified>
</cp:coreProperties>
</file>