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57" w:rsidRDefault="00FF4E57" w:rsidP="00FF4E57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sz w:val="28"/>
          <w:szCs w:val="28"/>
          <w:lang w:val="kk-KZ" w:eastAsia="zh-CN"/>
        </w:rPr>
        <w:t>Кр-</w:t>
      </w:r>
      <w:r w:rsidRPr="005C6383">
        <w:rPr>
          <w:rFonts w:ascii="Times New Roman" w:eastAsia="SimSun" w:hAnsi="Times New Roman"/>
          <w:sz w:val="28"/>
          <w:szCs w:val="28"/>
          <w:lang w:val="kk-KZ" w:eastAsia="zh-CN"/>
        </w:rPr>
        <w:t xml:space="preserve">Нетрадиционные техники рисования как средство развития творческих способностей детей </w:t>
      </w:r>
      <w:r>
        <w:rPr>
          <w:rFonts w:ascii="Times New Roman" w:eastAsia="SimSun" w:hAnsi="Times New Roman"/>
          <w:sz w:val="28"/>
          <w:szCs w:val="28"/>
          <w:lang w:val="kk-KZ" w:eastAsia="zh-CN"/>
        </w:rPr>
        <w:t xml:space="preserve">старшего </w:t>
      </w:r>
      <w:r w:rsidRPr="005C6383">
        <w:rPr>
          <w:rFonts w:ascii="Times New Roman" w:eastAsia="SimSun" w:hAnsi="Times New Roman"/>
          <w:sz w:val="28"/>
          <w:szCs w:val="28"/>
          <w:lang w:val="kk-KZ" w:eastAsia="zh-CN"/>
        </w:rPr>
        <w:t>дошкольного возраста</w:t>
      </w:r>
    </w:p>
    <w:p w:rsidR="00FF4E57" w:rsidRDefault="00FF4E57" w:rsidP="00FF4E57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sz w:val="28"/>
          <w:szCs w:val="28"/>
          <w:lang w:val="kk-KZ" w:eastAsia="zh-CN"/>
        </w:rPr>
        <w:t>Стр-33</w:t>
      </w:r>
    </w:p>
    <w:p w:rsidR="00FF4E57" w:rsidRDefault="00FF4E57" w:rsidP="00FF4E57">
      <w:pPr>
        <w:spacing w:after="0" w:line="240" w:lineRule="auto"/>
        <w:ind w:firstLine="567"/>
        <w:rPr>
          <w:rFonts w:ascii="Times New Roman" w:eastAsia="SimSun" w:hAnsi="Times New Roman"/>
          <w:sz w:val="28"/>
          <w:szCs w:val="28"/>
          <w:lang w:val="kk-KZ" w:eastAsia="zh-CN"/>
        </w:rPr>
      </w:pPr>
    </w:p>
    <w:p w:rsidR="00FF4E57" w:rsidRPr="005C6383" w:rsidRDefault="00FF4E57" w:rsidP="00FF4E57">
      <w:pPr>
        <w:spacing w:after="0" w:line="240" w:lineRule="auto"/>
        <w:ind w:firstLine="567"/>
        <w:rPr>
          <w:rFonts w:ascii="Times New Roman" w:eastAsia="SimSun" w:hAnsi="Times New Roman"/>
          <w:sz w:val="28"/>
          <w:szCs w:val="24"/>
          <w:lang w:eastAsia="zh-CN"/>
        </w:rPr>
      </w:pPr>
    </w:p>
    <w:p w:rsidR="00FF4E57" w:rsidRPr="005C6383" w:rsidRDefault="00FF4E57" w:rsidP="00FF4E5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5C6383">
        <w:rPr>
          <w:rFonts w:ascii="Times New Roman" w:hAnsi="Times New Roman"/>
          <w:sz w:val="28"/>
          <w:szCs w:val="28"/>
          <w:shd w:val="clear" w:color="auto" w:fill="FFFFFF"/>
        </w:rPr>
        <w:t>Содержание</w:t>
      </w:r>
    </w:p>
    <w:p w:rsidR="00FF4E57" w:rsidRPr="005C6383" w:rsidRDefault="00FF4E57" w:rsidP="00FF4E5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FF4E57" w:rsidRPr="005C6383" w:rsidRDefault="00FF4E57" w:rsidP="00FF4E5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1737516109"/>
        <w:docPartObj>
          <w:docPartGallery w:val="Table of Contents"/>
          <w:docPartUnique/>
        </w:docPartObj>
      </w:sdtPr>
      <w:sdtEndPr/>
      <w:sdtContent>
        <w:p w:rsidR="00FF4E57" w:rsidRDefault="00FF4E57" w:rsidP="00FF4E57">
          <w:pPr>
            <w:pStyle w:val="a3"/>
          </w:pPr>
        </w:p>
        <w:p w:rsidR="00FF4E57" w:rsidRPr="00FF4E57" w:rsidRDefault="00FF4E57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FF4E57">
            <w:rPr>
              <w:rFonts w:ascii="Times New Roman" w:hAnsi="Times New Roman"/>
            </w:rPr>
            <w:fldChar w:fldCharType="begin"/>
          </w:r>
          <w:r w:rsidRPr="00FF4E57">
            <w:rPr>
              <w:rFonts w:ascii="Times New Roman" w:hAnsi="Times New Roman"/>
            </w:rPr>
            <w:instrText xml:space="preserve"> TOC \o "1-3" \h \z \u </w:instrText>
          </w:r>
          <w:r w:rsidRPr="00FF4E57">
            <w:rPr>
              <w:rFonts w:ascii="Times New Roman" w:hAnsi="Times New Roman"/>
            </w:rPr>
            <w:fldChar w:fldCharType="separate"/>
          </w:r>
          <w:hyperlink w:anchor="_Toc450219192" w:history="1">
            <w:r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Введение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3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 Теоретический анализ изучения по проблеме исследования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4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1.1 Творческое развитие детей старшего дошкольного возраста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5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 Развитие творческих способностей на занятиях ИЗО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6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1.3 Нетрадиционные техники рисования и их роль в развитии творческих способностей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7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 Развитие творческих способностей детей старшего дошкольного возраста посредством нетрадиционной техники рисования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8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199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2.2 Программа развития творческих способностей с помощью нетрадиционной техники рисования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200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2.3 Исследование творческих способностей дошкольников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0219201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</w:hyperlink>
        </w:p>
        <w:p w:rsidR="00FF4E57" w:rsidRPr="00FF4E57" w:rsidRDefault="002E00E6" w:rsidP="00FF4E57">
          <w:pPr>
            <w:pStyle w:val="11"/>
            <w:tabs>
              <w:tab w:val="right" w:leader="dot" w:pos="9628"/>
            </w:tabs>
            <w:spacing w:line="240" w:lineRule="auto"/>
            <w:jc w:val="both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450219202" w:history="1">
            <w:r w:rsidR="00FF4E57" w:rsidRPr="00FF4E57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F4E57" w:rsidRDefault="00FF4E57" w:rsidP="00FF4E57">
          <w:r w:rsidRPr="00FF4E57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FF4E57" w:rsidRPr="005C6383" w:rsidRDefault="00FF4E57" w:rsidP="00FF4E57">
      <w:pPr>
        <w:spacing w:after="0" w:line="240" w:lineRule="auto"/>
        <w:ind w:firstLine="567"/>
      </w:pPr>
    </w:p>
    <w:p w:rsidR="00FF4E57" w:rsidRPr="005C6383" w:rsidRDefault="00FF4E57" w:rsidP="00FF4E57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FF4E57" w:rsidRPr="005C6383" w:rsidRDefault="00FF4E57" w:rsidP="00FF4E57">
      <w:pPr>
        <w:spacing w:after="0" w:line="240" w:lineRule="auto"/>
        <w:ind w:firstLine="567"/>
        <w:jc w:val="center"/>
        <w:rPr>
          <w:rFonts w:ascii="Times New Roman" w:eastAsia="SimSun" w:hAnsi="Times New Roman"/>
          <w:sz w:val="28"/>
          <w:szCs w:val="28"/>
          <w:lang w:val="kk-KZ" w:eastAsia="zh-CN"/>
        </w:rPr>
      </w:pPr>
    </w:p>
    <w:p w:rsidR="00FF4E57" w:rsidRPr="002E00E6" w:rsidRDefault="00FF4E57" w:rsidP="002E00E6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  <w:bookmarkStart w:id="0" w:name="_Toc450219201"/>
      <w:r w:rsidRPr="00FF4E5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  <w:bookmarkEnd w:id="0"/>
    </w:p>
    <w:p w:rsidR="00FF4E57" w:rsidRPr="00FF4E57" w:rsidRDefault="00FF4E57" w:rsidP="002E00E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4E57" w:rsidRPr="00FF4E57" w:rsidRDefault="00FF4E57" w:rsidP="00FF4E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E57">
        <w:rPr>
          <w:rFonts w:ascii="Times New Roman" w:hAnsi="Times New Roman"/>
          <w:sz w:val="28"/>
          <w:szCs w:val="28"/>
        </w:rPr>
        <w:t>Изобразительная деятельность занимает по праву достойное место. Техника рисования располагает большими учебными возможностями. Изобразительные работы способствуют развитию глазомера, чувства формы, ритма, соотношения частей и целого, понимания цвета и его преобразования, воспитывают аккуратность, терпеливость, помогают выражению собственной фантазии ми развивать творческие способности.</w:t>
      </w:r>
    </w:p>
    <w:p w:rsidR="00FF4E57" w:rsidRPr="00FF4E57" w:rsidRDefault="00FF4E57" w:rsidP="00FF4E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E57">
        <w:rPr>
          <w:rFonts w:ascii="Times New Roman" w:hAnsi="Times New Roman"/>
          <w:sz w:val="28"/>
          <w:szCs w:val="28"/>
        </w:rPr>
        <w:t xml:space="preserve">Творческая активность представляет собой сложное интегральное качество личности. Наше понимание творческой активности заключается в выделении существенных отличительных признаков этого свойства личности. Такими признаками являются: эвристический потенциал, интеллектуальная инициатива, самостоятельность и нестимулированная интенсивность деятельности. </w:t>
      </w:r>
    </w:p>
    <w:p w:rsidR="00FF4E57" w:rsidRPr="00FF4E57" w:rsidRDefault="00FF4E57">
      <w:pPr>
        <w:spacing w:after="160" w:line="259" w:lineRule="auto"/>
      </w:pPr>
    </w:p>
    <w:p w:rsidR="00FF4E57" w:rsidRDefault="00FF4E57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:rsidR="00FF4E57" w:rsidRPr="00FF4E57" w:rsidRDefault="00FF4E57" w:rsidP="00FF4E57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" w:name="_Toc450034790"/>
      <w:bookmarkStart w:id="2" w:name="_Toc450219202"/>
      <w:r w:rsidRPr="00FF4E57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использованной литературы</w:t>
      </w:r>
      <w:bookmarkEnd w:id="1"/>
      <w:bookmarkEnd w:id="2"/>
    </w:p>
    <w:p w:rsidR="00FF4E57" w:rsidRPr="005C6383" w:rsidRDefault="00FF4E57" w:rsidP="00FF4E57">
      <w:pPr>
        <w:spacing w:after="0" w:line="240" w:lineRule="auto"/>
        <w:ind w:firstLine="567"/>
      </w:pPr>
    </w:p>
    <w:p w:rsidR="00FF4E57" w:rsidRDefault="00FF4E57" w:rsidP="00FF4E5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5C6383">
        <w:rPr>
          <w:rFonts w:ascii="Times New Roman" w:hAnsi="Times New Roman"/>
          <w:sz w:val="28"/>
          <w:szCs w:val="28"/>
        </w:rPr>
        <w:t xml:space="preserve">Мелик-Пашаев А.А., </w:t>
      </w:r>
      <w:proofErr w:type="spellStart"/>
      <w:r w:rsidRPr="005C6383">
        <w:rPr>
          <w:rFonts w:ascii="Times New Roman" w:hAnsi="Times New Roman"/>
          <w:sz w:val="28"/>
          <w:szCs w:val="28"/>
        </w:rPr>
        <w:t>Новлянская</w:t>
      </w:r>
      <w:proofErr w:type="spellEnd"/>
      <w:r w:rsidRPr="005C6383">
        <w:rPr>
          <w:rFonts w:ascii="Times New Roman" w:hAnsi="Times New Roman"/>
          <w:sz w:val="28"/>
          <w:szCs w:val="28"/>
        </w:rPr>
        <w:t xml:space="preserve"> З.Н., </w:t>
      </w:r>
      <w:proofErr w:type="spellStart"/>
      <w:r w:rsidRPr="005C6383">
        <w:rPr>
          <w:rFonts w:ascii="Times New Roman" w:hAnsi="Times New Roman"/>
          <w:sz w:val="28"/>
          <w:szCs w:val="28"/>
        </w:rPr>
        <w:t>Адаскина</w:t>
      </w:r>
      <w:proofErr w:type="spellEnd"/>
      <w:r w:rsidRPr="005C6383">
        <w:rPr>
          <w:rFonts w:ascii="Times New Roman" w:hAnsi="Times New Roman"/>
          <w:sz w:val="28"/>
          <w:szCs w:val="28"/>
        </w:rPr>
        <w:t xml:space="preserve"> А.А., Чубук Н.Ф. Художественная одарённость детей, её выявление и развитие. - Дубна: Феникс+, 2006</w:t>
      </w:r>
    </w:p>
    <w:p w:rsidR="00FF4E57" w:rsidRPr="005C6383" w:rsidRDefault="00FF4E57" w:rsidP="00FF4E5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383">
        <w:rPr>
          <w:rFonts w:ascii="Times New Roman" w:hAnsi="Times New Roman"/>
          <w:sz w:val="28"/>
          <w:szCs w:val="28"/>
        </w:rPr>
        <w:t>Дошкольное воспитание, №2, № 8-10. -2009.</w:t>
      </w:r>
    </w:p>
    <w:p w:rsidR="00FF4E57" w:rsidRPr="005C6383" w:rsidRDefault="00FF4E57" w:rsidP="00FF4E5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383">
        <w:rPr>
          <w:rFonts w:ascii="Times New Roman" w:hAnsi="Times New Roman"/>
          <w:sz w:val="28"/>
          <w:szCs w:val="28"/>
        </w:rPr>
        <w:t>Акуненок</w:t>
      </w:r>
      <w:proofErr w:type="spellEnd"/>
      <w:r w:rsidRPr="005C6383">
        <w:rPr>
          <w:rFonts w:ascii="Times New Roman" w:hAnsi="Times New Roman"/>
          <w:sz w:val="28"/>
          <w:szCs w:val="28"/>
        </w:rPr>
        <w:t xml:space="preserve"> Т. С. Использование в ДОУ приемов нетрадиционного рисования. - Дошкольное образование, №18, 2010 </w:t>
      </w:r>
    </w:p>
    <w:p w:rsidR="00FF4E57" w:rsidRPr="005C6383" w:rsidRDefault="00FF4E57" w:rsidP="00FF4E5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383">
        <w:rPr>
          <w:rFonts w:ascii="Times New Roman" w:hAnsi="Times New Roman"/>
          <w:sz w:val="28"/>
          <w:szCs w:val="28"/>
        </w:rPr>
        <w:t>Венгер</w:t>
      </w:r>
      <w:proofErr w:type="spellEnd"/>
      <w:r w:rsidRPr="005C6383">
        <w:rPr>
          <w:rFonts w:ascii="Times New Roman" w:hAnsi="Times New Roman"/>
          <w:sz w:val="28"/>
          <w:szCs w:val="28"/>
        </w:rPr>
        <w:t xml:space="preserve"> Л.А. Планы занятий по программе развитие. М. 2002.</w:t>
      </w:r>
    </w:p>
    <w:p w:rsidR="00FE4477" w:rsidRPr="00FF4E57" w:rsidRDefault="00FF4E57" w:rsidP="00FF4E57">
      <w:pPr>
        <w:rPr>
          <w:lang w:val="kk-KZ"/>
        </w:rPr>
      </w:pPr>
      <w:r w:rsidRPr="005C6383">
        <w:rPr>
          <w:rFonts w:ascii="Times New Roman" w:hAnsi="Times New Roman"/>
          <w:sz w:val="28"/>
          <w:szCs w:val="28"/>
        </w:rPr>
        <w:t>Давыдова Г. Н. Нетрадиционные техники рисования в детском саду.</w:t>
      </w:r>
      <w:bookmarkEnd w:id="3"/>
    </w:p>
    <w:sectPr w:rsidR="00FE4477" w:rsidRPr="00FF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479CE"/>
    <w:multiLevelType w:val="hybridMultilevel"/>
    <w:tmpl w:val="3A3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26"/>
    <w:rsid w:val="002E00E6"/>
    <w:rsid w:val="00450B26"/>
    <w:rsid w:val="00704E55"/>
    <w:rsid w:val="00FA78D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AEF9"/>
  <w15:chartTrackingRefBased/>
  <w15:docId w15:val="{B2A788F3-04FE-4A2E-9F9B-2BE76BD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FF4E5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FF4E57"/>
    <w:pPr>
      <w:spacing w:after="100"/>
    </w:pPr>
  </w:style>
  <w:style w:type="character" w:styleId="a4">
    <w:name w:val="Hyperlink"/>
    <w:basedOn w:val="a0"/>
    <w:uiPriority w:val="99"/>
    <w:rsid w:val="00FF4E5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FF4E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2017-01-25T05:38:00Z</dcterms:created>
  <dcterms:modified xsi:type="dcterms:W3CDTF">2017-02-07T11:06:00Z</dcterms:modified>
</cp:coreProperties>
</file>