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E1056A" w:rsidP="00E1056A">
      <w:pPr>
        <w:tabs>
          <w:tab w:val="left" w:pos="199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056A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E10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6A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E1056A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Pr="00E1056A">
        <w:rPr>
          <w:rFonts w:ascii="Times New Roman" w:hAnsi="Times New Roman" w:cs="Times New Roman"/>
          <w:sz w:val="28"/>
          <w:szCs w:val="28"/>
        </w:rPr>
        <w:t>есімді</w:t>
      </w:r>
      <w:proofErr w:type="spellEnd"/>
      <w:r w:rsidRPr="00E10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6A">
        <w:rPr>
          <w:rFonts w:ascii="Times New Roman" w:hAnsi="Times New Roman" w:cs="Times New Roman"/>
          <w:sz w:val="28"/>
          <w:szCs w:val="28"/>
        </w:rPr>
        <w:t>оқыту</w:t>
      </w:r>
      <w:proofErr w:type="spellEnd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9889030"/>
        <w:docPartObj>
          <w:docPartGallery w:val="Table of Contents"/>
          <w:docPartUnique/>
        </w:docPartObj>
      </w:sdtPr>
      <w:sdtContent>
        <w:p w:rsidR="00E1056A" w:rsidRDefault="00E1056A" w:rsidP="00E1056A">
          <w:pPr>
            <w:pStyle w:val="a3"/>
            <w:jc w:val="center"/>
            <w:rPr>
              <w:rFonts w:ascii="Times New Roman" w:hAnsi="Times New Roman" w:cs="Times New Roman"/>
              <w:b w:val="0"/>
              <w:color w:val="auto"/>
              <w:lang w:val="kk-KZ"/>
            </w:rPr>
          </w:pPr>
          <w:r w:rsidRPr="002621FC">
            <w:rPr>
              <w:rFonts w:ascii="Times New Roman" w:hAnsi="Times New Roman" w:cs="Times New Roman"/>
              <w:b w:val="0"/>
              <w:color w:val="auto"/>
              <w:lang w:val="kk-KZ"/>
            </w:rPr>
            <w:t>Мазмұны</w:t>
          </w:r>
          <w:r>
            <w:rPr>
              <w:rFonts w:ascii="Times New Roman" w:hAnsi="Times New Roman" w:cs="Times New Roman"/>
              <w:b w:val="0"/>
              <w:color w:val="auto"/>
              <w:lang w:val="kk-KZ"/>
            </w:rPr>
            <w:t>:</w:t>
          </w:r>
        </w:p>
        <w:p w:rsidR="00E1056A" w:rsidRPr="002621FC" w:rsidRDefault="00E1056A" w:rsidP="00E1056A">
          <w:pPr>
            <w:rPr>
              <w:lang w:val="kk-KZ" w:eastAsia="ru-RU"/>
            </w:rPr>
          </w:pPr>
        </w:p>
        <w:p w:rsidR="00E1056A" w:rsidRPr="002621FC" w:rsidRDefault="00E1056A" w:rsidP="00E105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621F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621F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621F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4784655" w:history="1">
            <w:r w:rsidRPr="002621F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КІРІСПЕ</w:t>
            </w:r>
          </w:hyperlink>
        </w:p>
        <w:p w:rsidR="00E1056A" w:rsidRPr="002621FC" w:rsidRDefault="00E1056A" w:rsidP="00E105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4784656" w:history="1">
            <w:r w:rsidRPr="002621F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I БӨЛІМ. БАСТАУЫШ СЫНЫПТА САН ECIМДІ ОКЫТУ</w:t>
            </w:r>
          </w:hyperlink>
        </w:p>
        <w:p w:rsidR="00E1056A" w:rsidRPr="002621FC" w:rsidRDefault="00E1056A" w:rsidP="00E1056A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4784657" w:history="1">
            <w:r w:rsidRPr="002621F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1.1 Сан есімнің зерттелу тарихы</w:t>
            </w:r>
          </w:hyperlink>
        </w:p>
        <w:p w:rsidR="00E1056A" w:rsidRPr="002621FC" w:rsidRDefault="00E1056A" w:rsidP="00E1056A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4784658" w:history="1">
            <w:r w:rsidRPr="002621F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1.2 Бастауыш мектепте сан есімді окытудың маңызы</w:t>
            </w:r>
          </w:hyperlink>
        </w:p>
        <w:p w:rsidR="00E1056A" w:rsidRPr="002621FC" w:rsidRDefault="00E1056A" w:rsidP="00E105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4784659" w:history="1">
            <w:r w:rsidRPr="002621F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II БӨЛІМ. БАСАТУЫШ МЕКТЕП ОКУШЫЛАРЫНА САН ЕСІМДІ МЕҢГЕРТУДІҢ ӘДІСТЕРІ ЖӘНЕ ЖОЛДАРЫ</w:t>
            </w:r>
          </w:hyperlink>
        </w:p>
        <w:p w:rsidR="00E1056A" w:rsidRPr="002621FC" w:rsidRDefault="00E1056A" w:rsidP="00E1056A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4784660" w:history="1">
            <w:r w:rsidRPr="002621F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2.1 Жалғаулар мен жұрнақтардың сан есімді өту прцесіндегі рөлі</w:t>
            </w:r>
          </w:hyperlink>
        </w:p>
        <w:p w:rsidR="00E1056A" w:rsidRPr="002621FC" w:rsidRDefault="00E1056A" w:rsidP="00E1056A">
          <w:pPr>
            <w:pStyle w:val="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4784661" w:history="1">
            <w:r w:rsidRPr="002621F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2.2 Бастауыш мектепте сан есімді оқытуды зерттеудің нәтижелерін талдау</w:t>
            </w:r>
          </w:hyperlink>
        </w:p>
        <w:p w:rsidR="00E1056A" w:rsidRPr="002621FC" w:rsidRDefault="00E1056A" w:rsidP="00E105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4784662" w:history="1">
            <w:r w:rsidRPr="002621F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ҚОРЫТЫНДЫ</w:t>
            </w:r>
          </w:hyperlink>
        </w:p>
        <w:p w:rsidR="00E1056A" w:rsidRPr="002621FC" w:rsidRDefault="00E1056A" w:rsidP="00E105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4784663" w:history="1">
            <w:r w:rsidRPr="002621F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ПАЙДАЛАНЫЛҒАН ӘДЕБИЕТ</w:t>
            </w:r>
          </w:hyperlink>
        </w:p>
        <w:p w:rsidR="00E1056A" w:rsidRDefault="00E1056A" w:rsidP="00E105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4784664" w:history="1">
            <w:r w:rsidRPr="002621F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ҚОСЫМША</w:t>
            </w:r>
          </w:hyperlink>
        </w:p>
        <w:p w:rsidR="00E1056A" w:rsidRPr="00E1056A" w:rsidRDefault="00E1056A" w:rsidP="00E1056A"/>
        <w:p w:rsidR="00E1056A" w:rsidRDefault="00E1056A" w:rsidP="00E1056A">
          <w:pPr>
            <w:spacing w:after="200" w:line="276" w:lineRule="auto"/>
          </w:pPr>
          <w:r w:rsidRPr="002621F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1056A" w:rsidRDefault="00E10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56A" w:rsidRPr="00E1056A" w:rsidRDefault="00E1056A" w:rsidP="00E1056A">
      <w:pPr>
        <w:pStyle w:val="1"/>
        <w:rPr>
          <w:rFonts w:ascii="Times New Roman" w:hAnsi="Times New Roman" w:cs="Times New Roman"/>
          <w:color w:val="auto"/>
          <w:sz w:val="28"/>
          <w:lang w:val="kk-KZ"/>
        </w:rPr>
      </w:pPr>
      <w:bookmarkStart w:id="0" w:name="_Toc434784662"/>
      <w:r w:rsidRPr="00E1056A">
        <w:rPr>
          <w:rFonts w:ascii="Times New Roman" w:hAnsi="Times New Roman" w:cs="Times New Roman"/>
          <w:color w:val="auto"/>
          <w:sz w:val="28"/>
          <w:lang w:val="kk-KZ"/>
        </w:rPr>
        <w:lastRenderedPageBreak/>
        <w:t>ҚОРЫТЫНДЫ</w:t>
      </w:r>
      <w:bookmarkEnd w:id="0"/>
    </w:p>
    <w:p w:rsidR="00E1056A" w:rsidRDefault="00E1056A" w:rsidP="00E10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056A" w:rsidRDefault="00E1056A" w:rsidP="00E10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056A" w:rsidRDefault="00E1056A" w:rsidP="00E10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E19">
        <w:rPr>
          <w:rFonts w:ascii="Times New Roman" w:hAnsi="Times New Roman" w:cs="Times New Roman"/>
          <w:sz w:val="28"/>
          <w:szCs w:val="28"/>
          <w:lang w:val="kk-KZ"/>
        </w:rPr>
        <w:t>Қоғамның ғылыми-техни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калық, әлеуметтік-әкономикалық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даму үрдісі мекте</w:t>
      </w:r>
      <w:r>
        <w:rPr>
          <w:rFonts w:ascii="Times New Roman" w:hAnsi="Times New Roman" w:cs="Times New Roman"/>
          <w:sz w:val="28"/>
          <w:szCs w:val="28"/>
          <w:lang w:val="kk-KZ"/>
        </w:rPr>
        <w:t>пке өскелең ұ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рп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ақты интеллектуалдық, білімдік,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жек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 xml:space="preserve"> тұлғалық қабілеттерін бары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нша терең де жан-жақты дамытып,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шығармашыл</w:t>
      </w:r>
      <w:r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 xml:space="preserve"> ойлай алатын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болуын талап етуде. Осы талапты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 xml:space="preserve">орындауда қазіргі кезеңде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 білім беретін мектептердің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әдістемелеріне түрлі жаңа технолог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иялар мен әдіс- тәсілдер көптеп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оқыту процесіне енуде. Мұның өзі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оқушыларға деген көзқарасты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түбегейлі өзгертті. Қазір оқы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 процесінде мұғалім мен оқушы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арасындағы іс-әрекеттер репроду</w:t>
      </w:r>
      <w:r>
        <w:rPr>
          <w:rFonts w:ascii="Times New Roman" w:hAnsi="Times New Roman" w:cs="Times New Roman"/>
          <w:sz w:val="28"/>
          <w:szCs w:val="28"/>
          <w:lang w:val="kk-KZ"/>
        </w:rPr>
        <w:t>ктивті әдіспен ғана шектеліп, «таратқыш-қабылдағыш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» тұрғыда қалыптас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пай, мұғалім мен оқушы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арасынлағы қарым-қатынас «тұлға-</w:t>
      </w:r>
      <w:r>
        <w:rPr>
          <w:rFonts w:ascii="Times New Roman" w:hAnsi="Times New Roman" w:cs="Times New Roman"/>
          <w:sz w:val="28"/>
          <w:szCs w:val="28"/>
          <w:lang w:val="kk-KZ"/>
        </w:rPr>
        <w:t>тұлға» күйінде өзара сыйласым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 xml:space="preserve">дылыққа, сенімділікке негізделген.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Мұнда оқушы оқыту үрдісінде тек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дәлелденген, қатып қалған білімдерді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ғана игермей, өзіндік мақсатты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іс-әрекеттер жасай алатын, өз ой-пік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ірін айтып, оны дәлелдей алатын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 xml:space="preserve">болуы қажет. Қандай да болмасын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оқыту процесі оқушыға арналған.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Демек оқушының бойында қалы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птасқан дағды мен біліктерінің,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меңгерген білімдерінің қай деңгейде қалыптасқандығына қарай оқыту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үрдісінің нәтижелігі шығады.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Бұл мәс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еле турасында қазақ тілін оқыту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әдістемесінің негізін қалаған Ы.</w:t>
      </w:r>
      <w:r>
        <w:rPr>
          <w:rFonts w:ascii="Times New Roman" w:hAnsi="Times New Roman" w:cs="Times New Roman"/>
          <w:sz w:val="28"/>
          <w:szCs w:val="28"/>
          <w:lang w:val="kk-KZ"/>
        </w:rPr>
        <w:t>Алтынсариннің пайымдауы бүгінге дейін өз қүнын жоймаған: «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Мұғалімнің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жұмысы — балалар. Егер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балалар бірдемені түсінбейтін болса, онда оқытушы олардың көкей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іне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қондыра алмағаны үшін өзін-өз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кінәлауға тиіс. Ол балалармен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сөйлескенде ашуланбай, жұмсақ сөйлесуі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шыдамдылық етуі керек,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әрбір нәтижені ықыласпен түсінікті 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тіп, түсіндіруі керек, мәнерсіз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сөз, орынсы</w:t>
      </w:r>
      <w:r>
        <w:rPr>
          <w:rFonts w:ascii="Times New Roman" w:hAnsi="Times New Roman" w:cs="Times New Roman"/>
          <w:sz w:val="28"/>
          <w:szCs w:val="28"/>
          <w:lang w:val="kk-KZ"/>
        </w:rPr>
        <w:t>з терминдерді пайдаланбау керек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 xml:space="preserve"> Бұл жерде оқушы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білім деңгейі мұғалімнің жы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 дүсінікті сөзімен қатар оның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заңдылықтар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ережелерді, оқыту әдістерін </w:t>
      </w:r>
      <w:r w:rsidRPr="00AB4E19">
        <w:rPr>
          <w:rFonts w:ascii="Times New Roman" w:hAnsi="Times New Roman" w:cs="Times New Roman"/>
          <w:sz w:val="28"/>
          <w:szCs w:val="28"/>
          <w:lang w:val="kk-KZ"/>
        </w:rPr>
        <w:t>қаншалықты білгеніне де байла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нысты. </w:t>
      </w:r>
    </w:p>
    <w:p w:rsidR="00E1056A" w:rsidRDefault="00E105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1056A" w:rsidRPr="00E1056A" w:rsidRDefault="00E1056A" w:rsidP="00E1056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1" w:name="_Toc434784663"/>
      <w:r w:rsidRPr="00E1056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ПАЙДАЛАНЫЛҒАН ӘДЕБИЕТ</w:t>
      </w:r>
      <w:bookmarkEnd w:id="1"/>
      <w:r w:rsidRPr="00E1056A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E1056A" w:rsidRPr="00E1056A" w:rsidRDefault="00E1056A" w:rsidP="00E1056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056A" w:rsidRPr="00E1056A" w:rsidRDefault="00E1056A" w:rsidP="00E10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1056A">
        <w:rPr>
          <w:rFonts w:ascii="Times New Roman" w:eastAsia="Calibri" w:hAnsi="Times New Roman" w:cs="Times New Roman"/>
          <w:sz w:val="28"/>
          <w:szCs w:val="28"/>
          <w:lang w:val="kk-KZ"/>
        </w:rPr>
        <w:t>1 Бороков А. Учебник уйгурского языка. Л. 1935</w:t>
      </w:r>
    </w:p>
    <w:p w:rsidR="00E1056A" w:rsidRPr="00E1056A" w:rsidRDefault="00E1056A" w:rsidP="00E10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1056A">
        <w:rPr>
          <w:rFonts w:ascii="Times New Roman" w:eastAsia="Calibri" w:hAnsi="Times New Roman" w:cs="Times New Roman"/>
          <w:sz w:val="28"/>
          <w:szCs w:val="28"/>
          <w:lang w:val="kk-KZ"/>
        </w:rPr>
        <w:t>2 Дыренкова Н.П. Грамматика ойротского языка. М. 1940</w:t>
      </w:r>
    </w:p>
    <w:p w:rsidR="00E1056A" w:rsidRPr="00E1056A" w:rsidRDefault="00E1056A" w:rsidP="00E10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1056A">
        <w:rPr>
          <w:rFonts w:ascii="Times New Roman" w:eastAsia="Calibri" w:hAnsi="Times New Roman" w:cs="Times New Roman"/>
          <w:sz w:val="28"/>
          <w:szCs w:val="28"/>
          <w:lang w:val="kk-KZ"/>
        </w:rPr>
        <w:t>3 Байтұрсынов А. Тіл тағылымы. Алматы. 1992</w:t>
      </w:r>
    </w:p>
    <w:p w:rsidR="00E1056A" w:rsidRPr="00E1056A" w:rsidRDefault="00E1056A" w:rsidP="00E10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1056A">
        <w:rPr>
          <w:rFonts w:ascii="Times New Roman" w:eastAsia="Calibri" w:hAnsi="Times New Roman" w:cs="Times New Roman"/>
          <w:sz w:val="28"/>
          <w:szCs w:val="28"/>
          <w:lang w:val="kk-KZ"/>
        </w:rPr>
        <w:t>4 Қасым Б. Сөзжасам: Сематика. Уәждеме.  Алматы. 2003</w:t>
      </w:r>
    </w:p>
    <w:p w:rsidR="00E1056A" w:rsidRPr="00E1056A" w:rsidRDefault="00E1056A" w:rsidP="00E10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1056A">
        <w:rPr>
          <w:rFonts w:ascii="Times New Roman" w:eastAsia="Calibri" w:hAnsi="Times New Roman" w:cs="Times New Roman"/>
          <w:sz w:val="28"/>
          <w:szCs w:val="28"/>
          <w:lang w:val="kk-KZ"/>
        </w:rPr>
        <w:t>5 Елешова А. Флазеологические единицы с компонентами  чилительными в казахском языке . Дисс. на соис. уч. степ. кан. фил. наук. Алматы. 1989</w:t>
      </w:r>
    </w:p>
    <w:p w:rsidR="00E1056A" w:rsidRPr="00E1056A" w:rsidRDefault="00E1056A" w:rsidP="00E1056A">
      <w:pPr>
        <w:tabs>
          <w:tab w:val="left" w:pos="1995"/>
          <w:tab w:val="center" w:pos="4677"/>
        </w:tabs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GoBack"/>
      <w:bookmarkEnd w:id="2"/>
    </w:p>
    <w:sectPr w:rsidR="00E1056A" w:rsidRPr="00E1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D1"/>
    <w:rsid w:val="00704E55"/>
    <w:rsid w:val="00B75FD1"/>
    <w:rsid w:val="00E1056A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E055"/>
  <w15:chartTrackingRefBased/>
  <w15:docId w15:val="{CEAE8859-813E-4F90-981D-282C25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5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E1056A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056A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E1056A"/>
    <w:pPr>
      <w:spacing w:after="100" w:line="276" w:lineRule="auto"/>
      <w:ind w:left="220"/>
    </w:pPr>
  </w:style>
  <w:style w:type="character" w:styleId="a4">
    <w:name w:val="Hyperlink"/>
    <w:basedOn w:val="a0"/>
    <w:uiPriority w:val="99"/>
    <w:unhideWhenUsed/>
    <w:rsid w:val="00E10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2473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2017-01-25T10:27:00Z</dcterms:created>
  <dcterms:modified xsi:type="dcterms:W3CDTF">2017-01-25T10:30:00Z</dcterms:modified>
</cp:coreProperties>
</file>