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785CC2" w:rsidP="00785CC2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85CC2">
        <w:rPr>
          <w:rFonts w:ascii="Times New Roman" w:hAnsi="Times New Roman" w:cs="Times New Roman"/>
          <w:sz w:val="28"/>
        </w:rPr>
        <w:t>Кр</w:t>
      </w:r>
      <w:proofErr w:type="spellEnd"/>
      <w:r w:rsidRPr="00785CC2">
        <w:rPr>
          <w:rFonts w:ascii="Times New Roman" w:hAnsi="Times New Roman" w:cs="Times New Roman"/>
          <w:sz w:val="28"/>
        </w:rPr>
        <w:t xml:space="preserve">-Эффективные методы развития </w:t>
      </w:r>
      <w:r w:rsidR="00F00F83" w:rsidRPr="00785CC2">
        <w:rPr>
          <w:rFonts w:ascii="Times New Roman" w:hAnsi="Times New Roman" w:cs="Times New Roman"/>
          <w:sz w:val="28"/>
        </w:rPr>
        <w:t>лексических</w:t>
      </w:r>
      <w:r w:rsidRPr="00785CC2">
        <w:rPr>
          <w:rFonts w:ascii="Times New Roman" w:hAnsi="Times New Roman" w:cs="Times New Roman"/>
          <w:sz w:val="28"/>
        </w:rPr>
        <w:t xml:space="preserve"> навыков </w:t>
      </w:r>
    </w:p>
    <w:p w:rsidR="00785CC2" w:rsidRDefault="00785CC2" w:rsidP="00785C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Стр-28</w:t>
      </w:r>
    </w:p>
    <w:p w:rsidR="00785CC2" w:rsidRPr="00785CC2" w:rsidRDefault="00785CC2" w:rsidP="00785CC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85CC2">
        <w:rPr>
          <w:rFonts w:ascii="Times New Roman" w:eastAsia="Calibri" w:hAnsi="Times New Roman" w:cs="Times New Roman"/>
          <w:sz w:val="28"/>
          <w:szCs w:val="28"/>
          <w:lang w:val="en-US"/>
        </w:rPr>
        <w:t>CONTENTS</w:t>
      </w:r>
    </w:p>
    <w:p w:rsidR="00785CC2" w:rsidRPr="00785CC2" w:rsidRDefault="00785CC2" w:rsidP="00785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85CC2" w:rsidRPr="00785CC2" w:rsidRDefault="00785CC2" w:rsidP="00785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755"/>
        <w:gridCol w:w="709"/>
      </w:tblGrid>
      <w:tr w:rsidR="00785CC2" w:rsidRPr="00785CC2" w:rsidTr="0042033F">
        <w:tc>
          <w:tcPr>
            <w:tcW w:w="8755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5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INTRODUCTION</w:t>
            </w:r>
          </w:p>
        </w:tc>
        <w:tc>
          <w:tcPr>
            <w:tcW w:w="709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5CC2" w:rsidRPr="00F00F83" w:rsidTr="0042033F">
        <w:tc>
          <w:tcPr>
            <w:tcW w:w="8755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5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CHAPTER I. LEXICAL SKILLS IN ENGLISH LANGUAGE </w:t>
            </w:r>
          </w:p>
        </w:tc>
        <w:tc>
          <w:tcPr>
            <w:tcW w:w="709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5CC2" w:rsidRPr="00F00F83" w:rsidTr="0042033F">
        <w:tc>
          <w:tcPr>
            <w:tcW w:w="8755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5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1.1 The linguistics peculiarities of lexical skills in foreign languages </w:t>
            </w:r>
          </w:p>
        </w:tc>
        <w:tc>
          <w:tcPr>
            <w:tcW w:w="709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5CC2" w:rsidRPr="00F00F83" w:rsidTr="0042033F">
        <w:tc>
          <w:tcPr>
            <w:tcW w:w="8755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5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1.2 The ways of teaching lexical skills </w:t>
            </w:r>
          </w:p>
        </w:tc>
        <w:tc>
          <w:tcPr>
            <w:tcW w:w="709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5CC2" w:rsidRPr="00F00F83" w:rsidTr="0042033F">
        <w:tc>
          <w:tcPr>
            <w:tcW w:w="8755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5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1.3 The effective system of forming lexical</w:t>
            </w:r>
            <w:r w:rsidR="00F00F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skills at the English lesson</w:t>
            </w:r>
          </w:p>
        </w:tc>
        <w:tc>
          <w:tcPr>
            <w:tcW w:w="709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5CC2" w:rsidRPr="00F00F83" w:rsidTr="0042033F">
        <w:tc>
          <w:tcPr>
            <w:tcW w:w="8755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5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CHAPTER II.THE FORMING OF LEXICAL SKILLS AND ITS PECULIARITIES </w:t>
            </w:r>
          </w:p>
        </w:tc>
        <w:tc>
          <w:tcPr>
            <w:tcW w:w="709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5CC2" w:rsidRPr="00F00F83" w:rsidTr="0042033F">
        <w:tc>
          <w:tcPr>
            <w:tcW w:w="8755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5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2.1 Exercises of forming lexical skills in English language</w:t>
            </w:r>
          </w:p>
        </w:tc>
        <w:tc>
          <w:tcPr>
            <w:tcW w:w="709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5CC2" w:rsidRPr="00F00F83" w:rsidTr="0042033F">
        <w:tc>
          <w:tcPr>
            <w:tcW w:w="8755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5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2.2 Methodical peculiarities of teaching lexis by different games</w:t>
            </w:r>
          </w:p>
        </w:tc>
        <w:tc>
          <w:tcPr>
            <w:tcW w:w="709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5CC2" w:rsidRPr="00785CC2" w:rsidTr="0042033F">
        <w:tc>
          <w:tcPr>
            <w:tcW w:w="8755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5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CONCLUSION</w:t>
            </w:r>
          </w:p>
        </w:tc>
        <w:tc>
          <w:tcPr>
            <w:tcW w:w="709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5CC2" w:rsidRPr="00785CC2" w:rsidTr="0042033F">
        <w:tc>
          <w:tcPr>
            <w:tcW w:w="8755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5C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BIBLIOGRAPHY</w:t>
            </w:r>
          </w:p>
        </w:tc>
        <w:tc>
          <w:tcPr>
            <w:tcW w:w="709" w:type="dxa"/>
          </w:tcPr>
          <w:p w:rsidR="00785CC2" w:rsidRPr="00785CC2" w:rsidRDefault="00785CC2" w:rsidP="0078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85CC2" w:rsidRPr="00785CC2" w:rsidRDefault="00785CC2" w:rsidP="00785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85CC2" w:rsidRPr="00785CC2" w:rsidRDefault="00785CC2" w:rsidP="00785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85CC2" w:rsidRPr="00785CC2" w:rsidRDefault="00785CC2" w:rsidP="00785CC2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85CC2" w:rsidRDefault="00785C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85CC2" w:rsidRPr="000B25C4" w:rsidRDefault="00785CC2" w:rsidP="00785CC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B25C4">
        <w:rPr>
          <w:rFonts w:ascii="Times New Roman" w:hAnsi="Times New Roman"/>
          <w:sz w:val="28"/>
          <w:szCs w:val="28"/>
          <w:lang w:val="en-US"/>
        </w:rPr>
        <w:lastRenderedPageBreak/>
        <w:t>CONCLUSION</w:t>
      </w:r>
    </w:p>
    <w:p w:rsidR="00785CC2" w:rsidRPr="000B25C4" w:rsidRDefault="00785CC2" w:rsidP="00785CC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85CC2" w:rsidRPr="000B25C4" w:rsidRDefault="00785CC2" w:rsidP="00785CC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85CC2" w:rsidRDefault="00785CC2" w:rsidP="00785CC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B25C4">
        <w:rPr>
          <w:rFonts w:ascii="Times New Roman" w:hAnsi="Times New Roman"/>
          <w:sz w:val="28"/>
          <w:szCs w:val="28"/>
          <w:lang w:val="en-US"/>
        </w:rPr>
        <w:t>The aim of this coursework was to identify the most effective methods and techniques for the development of the language lexical skills at the English language lessons.</w:t>
      </w:r>
    </w:p>
    <w:p w:rsidR="00785CC2" w:rsidRPr="000B25C4" w:rsidRDefault="00785CC2" w:rsidP="00785CC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For achieving the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goal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we solved the following tasks:</w:t>
      </w:r>
    </w:p>
    <w:p w:rsidR="00785CC2" w:rsidRPr="000B25C4" w:rsidRDefault="00785CC2" w:rsidP="00785CC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</w:t>
      </w:r>
      <w:r w:rsidRPr="00910820">
        <w:rPr>
          <w:rFonts w:ascii="Times New Roman" w:hAnsi="Times New Roman"/>
          <w:sz w:val="28"/>
          <w:szCs w:val="28"/>
          <w:lang w:val="en-US"/>
        </w:rPr>
        <w:t>define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910820">
        <w:rPr>
          <w:rFonts w:ascii="Times New Roman" w:hAnsi="Times New Roman"/>
          <w:sz w:val="28"/>
          <w:szCs w:val="28"/>
          <w:lang w:val="en-US"/>
        </w:rPr>
        <w:t xml:space="preserve"> the linguistics peculiarities of lexical skills in foreign languages</w:t>
      </w:r>
      <w:r>
        <w:rPr>
          <w:rFonts w:ascii="Times New Roman" w:hAnsi="Times New Roman"/>
          <w:sz w:val="28"/>
          <w:szCs w:val="28"/>
          <w:lang w:val="en-US"/>
        </w:rPr>
        <w:t xml:space="preserve"> and found that t</w:t>
      </w:r>
      <w:r w:rsidRPr="000B25C4">
        <w:rPr>
          <w:rFonts w:ascii="Times New Roman" w:hAnsi="Times New Roman"/>
          <w:sz w:val="28"/>
          <w:szCs w:val="28"/>
          <w:lang w:val="en-US"/>
        </w:rPr>
        <w:t>here are eight types of lexical units: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25C4">
        <w:rPr>
          <w:rFonts w:ascii="Times New Roman" w:hAnsi="Times New Roman"/>
          <w:sz w:val="28"/>
          <w:szCs w:val="28"/>
          <w:lang w:val="en-US"/>
        </w:rPr>
        <w:t>International and borrowed words;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25C4">
        <w:rPr>
          <w:rFonts w:ascii="Times New Roman" w:hAnsi="Times New Roman"/>
          <w:sz w:val="28"/>
          <w:szCs w:val="28"/>
          <w:lang w:val="en-US"/>
        </w:rPr>
        <w:t>Derivatives and compound words which components are familiar;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25C4">
        <w:rPr>
          <w:rFonts w:ascii="Times New Roman" w:hAnsi="Times New Roman"/>
          <w:sz w:val="28"/>
          <w:szCs w:val="28"/>
          <w:lang w:val="en-US"/>
        </w:rPr>
        <w:t>The words, the amount of meanings is not contrary to the semantic volume of words in the target language;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25C4">
        <w:rPr>
          <w:rFonts w:ascii="Times New Roman" w:hAnsi="Times New Roman"/>
          <w:sz w:val="28"/>
          <w:szCs w:val="28"/>
          <w:lang w:val="en-US"/>
        </w:rPr>
        <w:t>the words that are specific in their content to the target language;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25C4">
        <w:rPr>
          <w:rFonts w:ascii="Times New Roman" w:hAnsi="Times New Roman"/>
          <w:sz w:val="28"/>
          <w:szCs w:val="28"/>
          <w:lang w:val="en-US"/>
        </w:rPr>
        <w:t>the words with the common root in the native language but different in content;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25C4">
        <w:rPr>
          <w:rFonts w:ascii="Times New Roman" w:hAnsi="Times New Roman"/>
          <w:sz w:val="28"/>
          <w:szCs w:val="28"/>
          <w:lang w:val="en-US"/>
        </w:rPr>
        <w:t>the words and phrases, where individual components are known, but idiomatic and different in meaning;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25C4">
        <w:rPr>
          <w:rFonts w:ascii="Times New Roman" w:hAnsi="Times New Roman"/>
          <w:sz w:val="28"/>
          <w:szCs w:val="28"/>
          <w:lang w:val="en-US"/>
        </w:rPr>
        <w:t>the words, the amount of which is broader than the meanings of the corresponding word in the native language;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25C4">
        <w:rPr>
          <w:rFonts w:ascii="Times New Roman" w:hAnsi="Times New Roman"/>
          <w:sz w:val="28"/>
          <w:szCs w:val="28"/>
          <w:lang w:val="en-US"/>
        </w:rPr>
        <w:t>the words, the scope of which is narro</w:t>
      </w:r>
      <w:r>
        <w:rPr>
          <w:rFonts w:ascii="Times New Roman" w:hAnsi="Times New Roman"/>
          <w:sz w:val="28"/>
          <w:szCs w:val="28"/>
          <w:lang w:val="en-US"/>
        </w:rPr>
        <w:t>wer than in the native language.</w:t>
      </w:r>
    </w:p>
    <w:p w:rsidR="00785CC2" w:rsidRDefault="00785CC2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br w:type="page"/>
      </w:r>
    </w:p>
    <w:p w:rsidR="00785CC2" w:rsidRPr="00785CC2" w:rsidRDefault="00785CC2" w:rsidP="00785CC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85CC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BIBLIOGRAPHY</w:t>
      </w:r>
    </w:p>
    <w:p w:rsidR="00785CC2" w:rsidRPr="00785CC2" w:rsidRDefault="00785CC2" w:rsidP="00785CC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85CC2" w:rsidRPr="00785CC2" w:rsidRDefault="00785CC2" w:rsidP="00785CC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85CC2" w:rsidRPr="00785CC2" w:rsidRDefault="00785CC2" w:rsidP="00785CC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r w:rsidRPr="00785CC2">
        <w:rPr>
          <w:rFonts w:ascii="Times New Roman" w:eastAsia="Calibri" w:hAnsi="Times New Roman" w:cs="Times New Roman"/>
          <w:sz w:val="28"/>
          <w:szCs w:val="28"/>
        </w:rPr>
        <w:t>Пассов Е. И., Кузнецова Е. Е. Проблема навыков и умений в обучении иностранным языкам. Учебное пособие. Воронеж: НОУ «Интерлингва», 2002.</w:t>
      </w:r>
    </w:p>
    <w:p w:rsidR="00785CC2" w:rsidRPr="00785CC2" w:rsidRDefault="00785CC2" w:rsidP="00785CC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85CC2">
        <w:rPr>
          <w:rFonts w:ascii="Times New Roman" w:eastAsia="Calibri" w:hAnsi="Times New Roman" w:cs="Times New Roman"/>
          <w:sz w:val="28"/>
          <w:szCs w:val="28"/>
        </w:rPr>
        <w:t>Щерба Л.В. Преподавание иностранного языка в школе. М., 2007, с.44.</w:t>
      </w:r>
    </w:p>
    <w:p w:rsidR="00785CC2" w:rsidRPr="00785CC2" w:rsidRDefault="00785CC2" w:rsidP="00785CC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85CC2">
        <w:rPr>
          <w:rFonts w:ascii="Times New Roman" w:eastAsia="Calibri" w:hAnsi="Times New Roman" w:cs="Times New Roman"/>
          <w:sz w:val="28"/>
          <w:szCs w:val="28"/>
        </w:rPr>
        <w:t>Филатов В. М. Методика обучения иностранным языкам в начальной и основной общеобразовательной школе. Учебное пособие для студентов педагогических колледжей. Ростов-на-Дону: 2004.</w:t>
      </w:r>
    </w:p>
    <w:p w:rsidR="00785CC2" w:rsidRPr="00785CC2" w:rsidRDefault="00785CC2" w:rsidP="00785CC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CC2">
        <w:rPr>
          <w:rFonts w:ascii="Times New Roman" w:eastAsia="Calibri" w:hAnsi="Times New Roman" w:cs="Times New Roman"/>
          <w:sz w:val="28"/>
          <w:szCs w:val="28"/>
        </w:rPr>
        <w:t>Верещагина И.Н., Рогова Г.В. Методика обучения английскому языку на начальном этапе в общеобразовательных учреждениях. –М.: Просвещение, 1998. –С.17-35.</w:t>
      </w:r>
    </w:p>
    <w:p w:rsidR="00785CC2" w:rsidRPr="00785CC2" w:rsidRDefault="00785CC2" w:rsidP="00785CC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CC2">
        <w:rPr>
          <w:rFonts w:ascii="Times New Roman" w:eastAsia="Calibri" w:hAnsi="Times New Roman" w:cs="Times New Roman"/>
          <w:sz w:val="28"/>
          <w:szCs w:val="28"/>
        </w:rPr>
        <w:t>Рогова Г.В., Рабинович Ф. М. Методика обучения иностранным языкам в средней школе. – М.: Просвещение, 2008.</w:t>
      </w:r>
    </w:p>
    <w:bookmarkEnd w:id="0"/>
    <w:p w:rsidR="00785CC2" w:rsidRPr="00785CC2" w:rsidRDefault="00785CC2" w:rsidP="00785CC2">
      <w:pPr>
        <w:rPr>
          <w:rFonts w:ascii="Times New Roman" w:hAnsi="Times New Roman" w:cs="Times New Roman"/>
          <w:sz w:val="28"/>
        </w:rPr>
      </w:pPr>
    </w:p>
    <w:sectPr w:rsidR="00785CC2" w:rsidRPr="0078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4908"/>
    <w:multiLevelType w:val="hybridMultilevel"/>
    <w:tmpl w:val="39D6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1D2A"/>
    <w:multiLevelType w:val="hybridMultilevel"/>
    <w:tmpl w:val="133A1344"/>
    <w:lvl w:ilvl="0" w:tplc="68CE35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9"/>
    <w:rsid w:val="002E64B9"/>
    <w:rsid w:val="00704E55"/>
    <w:rsid w:val="00785CC2"/>
    <w:rsid w:val="00F00F83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7DF4"/>
  <w15:chartTrackingRefBased/>
  <w15:docId w15:val="{BD42C26A-10BE-48E7-B32B-B7EA1486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5C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2017-01-23T05:41:00Z</dcterms:created>
  <dcterms:modified xsi:type="dcterms:W3CDTF">2017-02-07T11:28:00Z</dcterms:modified>
</cp:coreProperties>
</file>