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761DF2" w:rsidP="00761DF2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61DF2">
        <w:rPr>
          <w:rFonts w:ascii="Times New Roman" w:hAnsi="Times New Roman" w:cs="Times New Roman"/>
          <w:sz w:val="28"/>
        </w:rPr>
        <w:t>Кр</w:t>
      </w:r>
      <w:proofErr w:type="spellEnd"/>
      <w:r w:rsidRPr="00761DF2">
        <w:rPr>
          <w:rFonts w:ascii="Times New Roman" w:hAnsi="Times New Roman" w:cs="Times New Roman"/>
          <w:sz w:val="28"/>
        </w:rPr>
        <w:t>-Гендерные особенности прессы в РФ</w:t>
      </w:r>
    </w:p>
    <w:p w:rsidR="00761DF2" w:rsidRDefault="00761DF2" w:rsidP="00761D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Стр-28</w:t>
      </w:r>
    </w:p>
    <w:p w:rsidR="00761DF2" w:rsidRDefault="00761DF2" w:rsidP="00761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61DF2" w:rsidRDefault="00761DF2" w:rsidP="00761D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79264070"/>
        <w:docPartObj>
          <w:docPartGallery w:val="Table of Contents"/>
          <w:docPartUnique/>
        </w:docPartObj>
      </w:sdtPr>
      <w:sdtContent>
        <w:p w:rsidR="00761DF2" w:rsidRDefault="00761DF2" w:rsidP="00761DF2">
          <w:pPr>
            <w:pStyle w:val="a3"/>
            <w:tabs>
              <w:tab w:val="left" w:pos="780"/>
            </w:tabs>
          </w:pPr>
          <w:r>
            <w:tab/>
          </w:r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0506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0506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0506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5786549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786550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Гендерные стереотипы в масс-медиа</w:t>
            </w:r>
          </w:hyperlink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786551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"Женская тема" в современной российской прессе</w:t>
            </w:r>
          </w:hyperlink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786552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Гендерные стереотипы в современных женских журналах</w:t>
            </w:r>
          </w:hyperlink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786553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Гендерные стереотипы в современной провинциальной прессе</w:t>
            </w:r>
          </w:hyperlink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786554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Выявление гендерного стереотипа на примере анализа газеты</w:t>
            </w:r>
          </w:hyperlink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786555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Организация исследования</w:t>
            </w:r>
          </w:hyperlink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786556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Анализ результатов исследования</w:t>
            </w:r>
          </w:hyperlink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786557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761DF2" w:rsidRPr="0080506C" w:rsidRDefault="00761DF2" w:rsidP="00761DF2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5786558" w:history="1">
            <w:r w:rsidRPr="0080506C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</w:hyperlink>
        </w:p>
        <w:p w:rsidR="00761DF2" w:rsidRDefault="00761DF2" w:rsidP="00761DF2">
          <w:pPr>
            <w:spacing w:line="360" w:lineRule="auto"/>
            <w:jc w:val="both"/>
          </w:pPr>
          <w:r w:rsidRPr="0080506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61DF2" w:rsidRDefault="00761DF2" w:rsidP="00761D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1DF2" w:rsidRPr="00761DF2" w:rsidRDefault="00761DF2" w:rsidP="00761DF2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Toc435786557"/>
      <w:r w:rsidRPr="00761DF2">
        <w:rPr>
          <w:rFonts w:ascii="Times New Roman" w:hAnsi="Times New Roman" w:cs="Times New Roman"/>
          <w:b/>
          <w:bCs/>
          <w:sz w:val="28"/>
        </w:rPr>
        <w:lastRenderedPageBreak/>
        <w:t>Заключение</w:t>
      </w:r>
      <w:bookmarkEnd w:id="0"/>
    </w:p>
    <w:p w:rsidR="00761DF2" w:rsidRPr="00761DF2" w:rsidRDefault="00761DF2" w:rsidP="00761DF2">
      <w:pPr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761DF2" w:rsidRDefault="00761DF2" w:rsidP="00761DF2">
      <w:pPr>
        <w:rPr>
          <w:rFonts w:ascii="Times New Roman" w:hAnsi="Times New Roman" w:cs="Times New Roman"/>
          <w:sz w:val="28"/>
        </w:rPr>
      </w:pPr>
      <w:r w:rsidRPr="00761DF2">
        <w:rPr>
          <w:rFonts w:ascii="Times New Roman" w:hAnsi="Times New Roman" w:cs="Times New Roman"/>
          <w:sz w:val="28"/>
        </w:rPr>
        <w:t>Интерес ученых к гендерным отношениям в различных отраслях общественной жизни продолжает расти, несмотря на неоднозначное восприятие их в современном российском обществе. Гендерная проблематика, возникшая в связи с интенсивностью женского движения, попытками осмыслить роль женщины в мире и желанием женщин добиться гармоничного равенства с мужчинами, прочно вошла в сферу гуманитарного и общественного знания. В связи с этим представляется актуальным научное осмысление путей и условий влияния СМИ на формирование адекватного гендерного мышления.</w:t>
      </w:r>
    </w:p>
    <w:p w:rsidR="00761DF2" w:rsidRDefault="00761D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61DF2" w:rsidRPr="00761DF2" w:rsidRDefault="00761DF2" w:rsidP="00761DF2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Toc435786558"/>
      <w:r w:rsidRPr="00761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  <w:bookmarkEnd w:id="2"/>
    </w:p>
    <w:p w:rsidR="00761DF2" w:rsidRPr="00761DF2" w:rsidRDefault="00761DF2" w:rsidP="00761D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DF2" w:rsidRPr="00761DF2" w:rsidRDefault="00761DF2" w:rsidP="00761DF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Бендас</w:t>
      </w:r>
      <w:proofErr w:type="spell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Т.В.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Гендерная  психология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учебное  пособие  /  Т.В.  </w:t>
      </w:r>
      <w:proofErr w:type="spell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Бендас</w:t>
      </w:r>
      <w:proofErr w:type="spell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.  СПб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.:  Питер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2006  г.  —  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431  с.</w:t>
      </w:r>
      <w:proofErr w:type="gramEnd"/>
    </w:p>
    <w:p w:rsidR="00761DF2" w:rsidRPr="00761DF2" w:rsidRDefault="00761DF2" w:rsidP="00761DF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Берн  Ш.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Гендерная  психология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:  учебное  пособие  по  психологии  /  Ш.  Берн.  СПб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.:  2001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г.  —  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201  с.</w:t>
      </w:r>
      <w:proofErr w:type="gramEnd"/>
    </w:p>
    <w:p w:rsidR="00761DF2" w:rsidRPr="00761DF2" w:rsidRDefault="00761DF2" w:rsidP="00761DF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Гендер  /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 Национальная  психологическая  энциклопедия.  —  2014.  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—  [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Электронный  ресурс]  —  Режим  доступа.  —  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URL:  http://www.vocabulary.ru/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(дата  обращения  2.11.2014).</w:t>
      </w:r>
    </w:p>
    <w:p w:rsidR="00761DF2" w:rsidRPr="00761DF2" w:rsidRDefault="00761DF2" w:rsidP="00761DF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Гендер  /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 Национальная  социологическая  энциклопедия.  —  2014.  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—  [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Электронный  ресурс]  —  Режим  доступа.  —  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URL:  http://voluntary.ru/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(дата  обращения  2.11.2014).</w:t>
      </w:r>
    </w:p>
    <w:p w:rsidR="00761DF2" w:rsidRPr="00761DF2" w:rsidRDefault="00761DF2" w:rsidP="00761DF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Дети:  гулять</w:t>
      </w:r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так  гулять!  /</w:t>
      </w:r>
      <w:proofErr w:type="gram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  </w:t>
      </w:r>
      <w:proofErr w:type="spellStart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>Burda</w:t>
      </w:r>
      <w:proofErr w:type="spellEnd"/>
      <w:proofErr w:type="gramEnd"/>
      <w:r w:rsidRPr="00761D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—  2005  —  №  9  —  с.  3. </w:t>
      </w:r>
    </w:p>
    <w:p w:rsidR="00761DF2" w:rsidRPr="00761DF2" w:rsidRDefault="00761DF2" w:rsidP="00761DF2">
      <w:pPr>
        <w:rPr>
          <w:rFonts w:ascii="Times New Roman" w:hAnsi="Times New Roman" w:cs="Times New Roman"/>
          <w:sz w:val="28"/>
        </w:rPr>
      </w:pPr>
    </w:p>
    <w:sectPr w:rsidR="00761DF2" w:rsidRPr="0076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C0F24"/>
    <w:multiLevelType w:val="hybridMultilevel"/>
    <w:tmpl w:val="1A7E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CE"/>
    <w:rsid w:val="00704E55"/>
    <w:rsid w:val="00761DF2"/>
    <w:rsid w:val="00FA65CE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2BFE"/>
  <w15:chartTrackingRefBased/>
  <w15:docId w15:val="{7BF3F6EE-A1E7-4C18-A12F-F7A228FD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761DF2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61DF2"/>
    <w:pPr>
      <w:spacing w:after="100" w:line="276" w:lineRule="auto"/>
    </w:pPr>
  </w:style>
  <w:style w:type="character" w:styleId="a4">
    <w:name w:val="Hyperlink"/>
    <w:basedOn w:val="a0"/>
    <w:uiPriority w:val="99"/>
    <w:unhideWhenUsed/>
    <w:rsid w:val="00761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2017-01-19T05:42:00Z</dcterms:created>
  <dcterms:modified xsi:type="dcterms:W3CDTF">2017-01-19T05:46:00Z</dcterms:modified>
</cp:coreProperties>
</file>