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77" w:rsidRDefault="00D701F8" w:rsidP="00D701F8">
      <w:pPr>
        <w:jc w:val="center"/>
        <w:rPr>
          <w:rFonts w:ascii="Times New Roman" w:hAnsi="Times New Roman" w:cs="Times New Roman"/>
          <w:sz w:val="28"/>
        </w:rPr>
      </w:pPr>
      <w:proofErr w:type="spellStart"/>
      <w:r w:rsidRPr="00D701F8">
        <w:rPr>
          <w:rFonts w:ascii="Times New Roman" w:hAnsi="Times New Roman" w:cs="Times New Roman"/>
          <w:sz w:val="28"/>
        </w:rPr>
        <w:t>Кр</w:t>
      </w:r>
      <w:proofErr w:type="spellEnd"/>
      <w:r w:rsidRPr="00D701F8">
        <w:rPr>
          <w:rFonts w:ascii="Times New Roman" w:hAnsi="Times New Roman" w:cs="Times New Roman"/>
          <w:sz w:val="28"/>
        </w:rPr>
        <w:t>-Субъекты уголовного правонарушения</w:t>
      </w:r>
    </w:p>
    <w:p w:rsidR="00D701F8" w:rsidRDefault="00D701F8" w:rsidP="00D701F8">
      <w:pPr>
        <w:jc w:val="center"/>
        <w:rPr>
          <w:rFonts w:ascii="Times New Roman" w:hAnsi="Times New Roman" w:cs="Times New Roman"/>
          <w:sz w:val="28"/>
        </w:rPr>
      </w:pPr>
      <w:r>
        <w:rPr>
          <w:rFonts w:ascii="Times New Roman" w:hAnsi="Times New Roman" w:cs="Times New Roman"/>
          <w:sz w:val="28"/>
        </w:rPr>
        <w:t>Стр-25</w:t>
      </w:r>
    </w:p>
    <w:p w:rsidR="00D701F8" w:rsidRDefault="00D701F8" w:rsidP="00D701F8">
      <w:pPr>
        <w:tabs>
          <w:tab w:val="right" w:leader="dot" w:pos="9344"/>
        </w:tabs>
        <w:spacing w:after="0" w:line="240" w:lineRule="auto"/>
        <w:jc w:val="center"/>
        <w:rPr>
          <w:rFonts w:ascii="Times New Roman" w:eastAsia="Times New Roman" w:hAnsi="Times New Roman" w:cs="Times New Roman"/>
          <w:sz w:val="28"/>
          <w:szCs w:val="28"/>
          <w:lang w:eastAsia="ru-RU"/>
        </w:rPr>
      </w:pPr>
    </w:p>
    <w:p w:rsidR="00D701F8" w:rsidRPr="00D701F8" w:rsidRDefault="00D701F8" w:rsidP="00D701F8">
      <w:pPr>
        <w:tabs>
          <w:tab w:val="right" w:leader="dot" w:pos="934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w:t>
      </w:r>
    </w:p>
    <w:p w:rsidR="00D701F8" w:rsidRPr="00D701F8" w:rsidRDefault="00D701F8" w:rsidP="00D701F8">
      <w:pPr>
        <w:tabs>
          <w:tab w:val="right" w:leader="dot" w:pos="9344"/>
        </w:tabs>
        <w:spacing w:after="0" w:line="240" w:lineRule="auto"/>
        <w:rPr>
          <w:rFonts w:ascii="Times New Roman" w:eastAsia="Times New Roman" w:hAnsi="Times New Roman" w:cs="Times New Roman"/>
          <w:noProof/>
          <w:sz w:val="28"/>
          <w:szCs w:val="28"/>
          <w:lang w:eastAsia="ru-RU"/>
        </w:rPr>
      </w:pPr>
      <w:r w:rsidRPr="00D701F8">
        <w:rPr>
          <w:rFonts w:ascii="Times New Roman" w:eastAsia="Times New Roman" w:hAnsi="Times New Roman" w:cs="Times New Roman"/>
          <w:sz w:val="28"/>
          <w:szCs w:val="28"/>
          <w:lang w:eastAsia="ru-RU"/>
        </w:rPr>
        <w:fldChar w:fldCharType="begin"/>
      </w:r>
      <w:r w:rsidRPr="00D701F8">
        <w:rPr>
          <w:rFonts w:ascii="Times New Roman" w:eastAsia="Times New Roman" w:hAnsi="Times New Roman" w:cs="Times New Roman"/>
          <w:sz w:val="28"/>
          <w:szCs w:val="28"/>
          <w:lang w:eastAsia="ru-RU"/>
        </w:rPr>
        <w:instrText xml:space="preserve"> TOC \o "1-2" \h \z \u </w:instrText>
      </w:r>
      <w:r w:rsidRPr="00D701F8">
        <w:rPr>
          <w:rFonts w:ascii="Times New Roman" w:eastAsia="Times New Roman" w:hAnsi="Times New Roman" w:cs="Times New Roman"/>
          <w:sz w:val="28"/>
          <w:szCs w:val="28"/>
          <w:lang w:eastAsia="ru-RU"/>
        </w:rPr>
        <w:fldChar w:fldCharType="separate"/>
      </w:r>
      <w:hyperlink w:anchor="_Toc448585163" w:history="1">
        <w:r w:rsidRPr="00D701F8">
          <w:rPr>
            <w:rFonts w:ascii="Times New Roman" w:eastAsia="Times New Roman" w:hAnsi="Times New Roman" w:cs="Times New Roman"/>
            <w:noProof/>
            <w:sz w:val="28"/>
            <w:szCs w:val="28"/>
            <w:lang w:eastAsia="ru-RU"/>
          </w:rPr>
          <w:t>Введение</w:t>
        </w:r>
      </w:hyperlink>
    </w:p>
    <w:p w:rsidR="00D701F8" w:rsidRPr="00D701F8" w:rsidRDefault="00F67FB1" w:rsidP="00D701F8">
      <w:pPr>
        <w:tabs>
          <w:tab w:val="right" w:leader="dot" w:pos="9344"/>
        </w:tabs>
        <w:spacing w:after="0" w:line="240" w:lineRule="auto"/>
        <w:rPr>
          <w:rFonts w:ascii="Times New Roman" w:eastAsia="Times New Roman" w:hAnsi="Times New Roman" w:cs="Times New Roman"/>
          <w:noProof/>
          <w:sz w:val="28"/>
          <w:szCs w:val="28"/>
          <w:lang w:eastAsia="ru-RU"/>
        </w:rPr>
      </w:pPr>
      <w:hyperlink w:anchor="_Toc448585164" w:history="1">
        <w:r w:rsidR="00D701F8" w:rsidRPr="00D701F8">
          <w:rPr>
            <w:rFonts w:ascii="Times New Roman" w:eastAsia="Times New Roman" w:hAnsi="Times New Roman" w:cs="Times New Roman"/>
            <w:noProof/>
            <w:sz w:val="28"/>
            <w:szCs w:val="28"/>
            <w:lang w:eastAsia="ru-RU"/>
          </w:rPr>
          <w:t>1 Понятие субъекта преступления в уголовном законодательстве Республики Казахстан</w:t>
        </w:r>
      </w:hyperlink>
    </w:p>
    <w:p w:rsidR="00D701F8" w:rsidRPr="00D701F8" w:rsidRDefault="00F67FB1" w:rsidP="00D701F8">
      <w:pPr>
        <w:tabs>
          <w:tab w:val="right" w:leader="dot" w:pos="9344"/>
        </w:tabs>
        <w:spacing w:after="0" w:line="240" w:lineRule="auto"/>
        <w:ind w:left="240"/>
        <w:rPr>
          <w:rFonts w:ascii="Times New Roman" w:eastAsia="Times New Roman" w:hAnsi="Times New Roman" w:cs="Times New Roman"/>
          <w:noProof/>
          <w:sz w:val="28"/>
          <w:szCs w:val="28"/>
          <w:lang w:eastAsia="ru-RU"/>
        </w:rPr>
      </w:pPr>
      <w:hyperlink w:anchor="_Toc448585165" w:history="1">
        <w:r w:rsidR="00D701F8" w:rsidRPr="00D701F8">
          <w:rPr>
            <w:rFonts w:ascii="Times New Roman" w:eastAsia="Times New Roman" w:hAnsi="Times New Roman" w:cs="Times New Roman"/>
            <w:noProof/>
            <w:sz w:val="28"/>
            <w:szCs w:val="28"/>
            <w:lang w:eastAsia="ru-RU"/>
          </w:rPr>
          <w:t>1.1 Понятие и особенности субъекта преступления по уголовному законодательству</w:t>
        </w:r>
      </w:hyperlink>
    </w:p>
    <w:p w:rsidR="00D701F8" w:rsidRPr="00D701F8" w:rsidRDefault="00F67FB1" w:rsidP="00D701F8">
      <w:pPr>
        <w:tabs>
          <w:tab w:val="right" w:leader="dot" w:pos="9344"/>
        </w:tabs>
        <w:spacing w:after="0" w:line="240" w:lineRule="auto"/>
        <w:ind w:left="240"/>
        <w:rPr>
          <w:rFonts w:ascii="Times New Roman" w:eastAsia="Times New Roman" w:hAnsi="Times New Roman" w:cs="Times New Roman"/>
          <w:noProof/>
          <w:sz w:val="28"/>
          <w:szCs w:val="28"/>
          <w:lang w:eastAsia="ru-RU"/>
        </w:rPr>
      </w:pPr>
      <w:hyperlink w:anchor="_Toc448585166" w:history="1">
        <w:r w:rsidR="00D701F8" w:rsidRPr="00D701F8">
          <w:rPr>
            <w:rFonts w:ascii="Times New Roman" w:eastAsia="Times New Roman" w:hAnsi="Times New Roman" w:cs="Times New Roman"/>
            <w:noProof/>
            <w:sz w:val="28"/>
            <w:szCs w:val="28"/>
            <w:lang w:eastAsia="ru-RU"/>
          </w:rPr>
          <w:t>1.2 Признаки субъекта преступления</w:t>
        </w:r>
      </w:hyperlink>
    </w:p>
    <w:p w:rsidR="00D701F8" w:rsidRPr="00D701F8" w:rsidRDefault="00F67FB1" w:rsidP="00D701F8">
      <w:pPr>
        <w:tabs>
          <w:tab w:val="right" w:leader="dot" w:pos="9344"/>
        </w:tabs>
        <w:spacing w:after="0" w:line="240" w:lineRule="auto"/>
        <w:rPr>
          <w:rFonts w:ascii="Times New Roman" w:eastAsia="Times New Roman" w:hAnsi="Times New Roman" w:cs="Times New Roman"/>
          <w:noProof/>
          <w:sz w:val="28"/>
          <w:szCs w:val="28"/>
          <w:lang w:eastAsia="ru-RU"/>
        </w:rPr>
      </w:pPr>
      <w:hyperlink w:anchor="_Toc448585167" w:history="1">
        <w:r w:rsidR="00D701F8" w:rsidRPr="00D701F8">
          <w:rPr>
            <w:rFonts w:ascii="Times New Roman" w:eastAsia="Times New Roman" w:hAnsi="Times New Roman" w:cs="Times New Roman"/>
            <w:noProof/>
            <w:sz w:val="28"/>
            <w:szCs w:val="28"/>
            <w:lang w:eastAsia="ru-RU"/>
          </w:rPr>
          <w:t>2 Особенности специального субъекта правонарушений</w:t>
        </w:r>
      </w:hyperlink>
    </w:p>
    <w:p w:rsidR="00D701F8" w:rsidRPr="00D701F8" w:rsidRDefault="00F67FB1" w:rsidP="00D701F8">
      <w:pPr>
        <w:tabs>
          <w:tab w:val="right" w:leader="dot" w:pos="9344"/>
        </w:tabs>
        <w:spacing w:after="0" w:line="240" w:lineRule="auto"/>
        <w:ind w:left="240"/>
        <w:rPr>
          <w:rFonts w:ascii="Times New Roman" w:eastAsia="Times New Roman" w:hAnsi="Times New Roman" w:cs="Times New Roman"/>
          <w:noProof/>
          <w:sz w:val="28"/>
          <w:szCs w:val="28"/>
          <w:lang w:eastAsia="ru-RU"/>
        </w:rPr>
      </w:pPr>
      <w:hyperlink w:anchor="_Toc448585168" w:history="1">
        <w:r w:rsidR="00D701F8" w:rsidRPr="00D701F8">
          <w:rPr>
            <w:rFonts w:ascii="Times New Roman" w:eastAsia="Times New Roman" w:hAnsi="Times New Roman" w:cs="Times New Roman"/>
            <w:noProof/>
            <w:sz w:val="28"/>
            <w:szCs w:val="28"/>
            <w:lang w:eastAsia="ru-RU"/>
          </w:rPr>
          <w:t>2.1 Понятие специального субъекта преступления</w:t>
        </w:r>
      </w:hyperlink>
    </w:p>
    <w:p w:rsidR="00D701F8" w:rsidRPr="00D701F8" w:rsidRDefault="00F67FB1" w:rsidP="00D701F8">
      <w:pPr>
        <w:tabs>
          <w:tab w:val="right" w:leader="dot" w:pos="9344"/>
        </w:tabs>
        <w:spacing w:after="0" w:line="240" w:lineRule="auto"/>
        <w:ind w:left="240"/>
        <w:rPr>
          <w:rFonts w:ascii="Times New Roman" w:eastAsia="Times New Roman" w:hAnsi="Times New Roman" w:cs="Times New Roman"/>
          <w:noProof/>
          <w:sz w:val="28"/>
          <w:szCs w:val="28"/>
          <w:lang w:eastAsia="ru-RU"/>
        </w:rPr>
      </w:pPr>
      <w:hyperlink w:anchor="_Toc448585169" w:history="1">
        <w:r w:rsidR="00D701F8" w:rsidRPr="00D701F8">
          <w:rPr>
            <w:rFonts w:ascii="Times New Roman" w:eastAsia="Times New Roman" w:hAnsi="Times New Roman" w:cs="Times New Roman"/>
            <w:noProof/>
            <w:sz w:val="28"/>
            <w:szCs w:val="28"/>
            <w:lang w:eastAsia="ru-RU"/>
          </w:rPr>
          <w:t>2.2 Классификация признаков специальных субъектов преступления</w:t>
        </w:r>
      </w:hyperlink>
    </w:p>
    <w:p w:rsidR="00D701F8" w:rsidRPr="00D701F8" w:rsidRDefault="00F67FB1" w:rsidP="00D701F8">
      <w:pPr>
        <w:tabs>
          <w:tab w:val="right" w:leader="dot" w:pos="9344"/>
        </w:tabs>
        <w:spacing w:after="0" w:line="240" w:lineRule="auto"/>
        <w:ind w:left="240"/>
        <w:rPr>
          <w:rFonts w:ascii="Times New Roman" w:eastAsia="Times New Roman" w:hAnsi="Times New Roman" w:cs="Times New Roman"/>
          <w:noProof/>
          <w:sz w:val="28"/>
          <w:szCs w:val="28"/>
          <w:lang w:eastAsia="ru-RU"/>
        </w:rPr>
      </w:pPr>
      <w:hyperlink w:anchor="_Toc448585170" w:history="1">
        <w:r w:rsidR="00D701F8" w:rsidRPr="00D701F8">
          <w:rPr>
            <w:rFonts w:ascii="Times New Roman" w:eastAsia="Times New Roman" w:hAnsi="Times New Roman" w:cs="Times New Roman"/>
            <w:noProof/>
            <w:sz w:val="28"/>
            <w:szCs w:val="28"/>
            <w:lang w:val="kk-KZ" w:eastAsia="ru-RU"/>
          </w:rPr>
          <w:t>2.3 Перспективы совершенствования законодательной базы, регулирующей уголовную правоспособность человека</w:t>
        </w:r>
      </w:hyperlink>
    </w:p>
    <w:p w:rsidR="00D701F8" w:rsidRPr="00D701F8" w:rsidRDefault="00F67FB1" w:rsidP="00D701F8">
      <w:pPr>
        <w:tabs>
          <w:tab w:val="right" w:leader="dot" w:pos="9344"/>
        </w:tabs>
        <w:spacing w:after="0" w:line="240" w:lineRule="auto"/>
        <w:rPr>
          <w:rFonts w:ascii="Times New Roman" w:eastAsia="Times New Roman" w:hAnsi="Times New Roman" w:cs="Times New Roman"/>
          <w:noProof/>
          <w:sz w:val="28"/>
          <w:szCs w:val="28"/>
          <w:lang w:eastAsia="ru-RU"/>
        </w:rPr>
      </w:pPr>
      <w:hyperlink w:anchor="_Toc448585171" w:history="1">
        <w:r w:rsidR="00D701F8" w:rsidRPr="00D701F8">
          <w:rPr>
            <w:rFonts w:ascii="Times New Roman" w:eastAsia="Times New Roman" w:hAnsi="Times New Roman" w:cs="Times New Roman"/>
            <w:noProof/>
            <w:sz w:val="28"/>
            <w:szCs w:val="28"/>
            <w:lang w:eastAsia="ru-RU"/>
          </w:rPr>
          <w:t>Заключение</w:t>
        </w:r>
      </w:hyperlink>
    </w:p>
    <w:p w:rsidR="00D701F8" w:rsidRPr="00D701F8" w:rsidRDefault="00F67FB1" w:rsidP="00D701F8">
      <w:pPr>
        <w:tabs>
          <w:tab w:val="right" w:leader="dot" w:pos="9344"/>
        </w:tabs>
        <w:spacing w:after="0" w:line="240" w:lineRule="auto"/>
        <w:rPr>
          <w:rFonts w:ascii="Times New Roman" w:eastAsia="Times New Roman" w:hAnsi="Times New Roman" w:cs="Times New Roman"/>
          <w:noProof/>
          <w:sz w:val="28"/>
          <w:szCs w:val="28"/>
          <w:lang w:eastAsia="ru-RU"/>
        </w:rPr>
      </w:pPr>
      <w:hyperlink w:anchor="_Toc448585172" w:history="1">
        <w:r w:rsidR="00D701F8" w:rsidRPr="00D701F8">
          <w:rPr>
            <w:rFonts w:ascii="Times New Roman" w:eastAsia="Times New Roman" w:hAnsi="Times New Roman" w:cs="Times New Roman"/>
            <w:noProof/>
            <w:sz w:val="28"/>
            <w:szCs w:val="28"/>
            <w:lang w:eastAsia="ru-RU"/>
          </w:rPr>
          <w:t>Список использованной литературы</w:t>
        </w:r>
      </w:hyperlink>
    </w:p>
    <w:p w:rsidR="00D701F8" w:rsidRDefault="00D701F8" w:rsidP="00D701F8">
      <w:pPr>
        <w:rPr>
          <w:rFonts w:ascii="Times New Roman" w:eastAsia="Times New Roman" w:hAnsi="Times New Roman" w:cs="Times New Roman"/>
          <w:sz w:val="28"/>
          <w:szCs w:val="28"/>
          <w:lang w:eastAsia="ru-RU"/>
        </w:rPr>
      </w:pPr>
      <w:r w:rsidRPr="00D701F8">
        <w:rPr>
          <w:rFonts w:ascii="Times New Roman" w:eastAsia="Times New Roman" w:hAnsi="Times New Roman" w:cs="Times New Roman"/>
          <w:sz w:val="28"/>
          <w:szCs w:val="28"/>
          <w:lang w:eastAsia="ru-RU"/>
        </w:rPr>
        <w:fldChar w:fldCharType="end"/>
      </w:r>
    </w:p>
    <w:p w:rsidR="00D701F8" w:rsidRDefault="00D701F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701F8" w:rsidRPr="00D701F8" w:rsidRDefault="00D701F8" w:rsidP="00D701F8">
      <w:pPr>
        <w:keepNext/>
        <w:spacing w:after="240" w:line="240" w:lineRule="auto"/>
        <w:ind w:firstLine="540"/>
        <w:outlineLvl w:val="0"/>
        <w:rPr>
          <w:rFonts w:ascii="Times New Roman" w:eastAsia="Times New Roman" w:hAnsi="Times New Roman" w:cs="Arial"/>
          <w:bCs/>
          <w:color w:val="000000"/>
          <w:kern w:val="32"/>
          <w:sz w:val="28"/>
          <w:szCs w:val="28"/>
          <w:lang w:eastAsia="ru-RU"/>
        </w:rPr>
      </w:pPr>
      <w:bookmarkStart w:id="0" w:name="_Toc448585171"/>
      <w:r w:rsidRPr="00D701F8">
        <w:rPr>
          <w:rFonts w:ascii="Times New Roman" w:eastAsia="Times New Roman" w:hAnsi="Times New Roman" w:cs="Arial"/>
          <w:bCs/>
          <w:color w:val="000000"/>
          <w:kern w:val="32"/>
          <w:sz w:val="28"/>
          <w:szCs w:val="28"/>
          <w:lang w:eastAsia="ru-RU"/>
        </w:rPr>
        <w:lastRenderedPageBreak/>
        <w:t>Заключение</w:t>
      </w:r>
      <w:bookmarkEnd w:id="0"/>
    </w:p>
    <w:p w:rsidR="00D701F8" w:rsidRPr="00D701F8" w:rsidRDefault="00D701F8" w:rsidP="00D701F8">
      <w:pPr>
        <w:spacing w:after="0" w:line="240" w:lineRule="auto"/>
        <w:rPr>
          <w:rFonts w:ascii="Times New Roman" w:eastAsia="Times New Roman" w:hAnsi="Times New Roman" w:cs="Times New Roman"/>
          <w:sz w:val="24"/>
          <w:szCs w:val="24"/>
          <w:lang w:eastAsia="ru-RU"/>
        </w:rPr>
      </w:pPr>
    </w:p>
    <w:p w:rsidR="00D701F8" w:rsidRPr="00D701F8" w:rsidRDefault="00D701F8" w:rsidP="00D701F8">
      <w:pPr>
        <w:spacing w:after="0" w:line="240" w:lineRule="auto"/>
        <w:ind w:firstLine="540"/>
        <w:jc w:val="both"/>
        <w:rPr>
          <w:rFonts w:ascii="Times New Roman" w:eastAsia="Times New Roman" w:hAnsi="Times New Roman" w:cs="Times New Roman"/>
          <w:sz w:val="28"/>
          <w:szCs w:val="28"/>
        </w:rPr>
      </w:pPr>
      <w:r w:rsidRPr="00D701F8">
        <w:rPr>
          <w:rFonts w:ascii="Times New Roman" w:eastAsia="Times New Roman" w:hAnsi="Times New Roman" w:cs="Times New Roman"/>
          <w:sz w:val="28"/>
          <w:szCs w:val="28"/>
        </w:rPr>
        <w:t>Общественно опасное деяние может быть совершено только человеком.</w:t>
      </w:r>
    </w:p>
    <w:p w:rsidR="00D701F8" w:rsidRPr="00D701F8" w:rsidRDefault="00D701F8" w:rsidP="00D701F8">
      <w:pPr>
        <w:spacing w:after="0" w:line="240" w:lineRule="auto"/>
        <w:ind w:firstLine="540"/>
        <w:jc w:val="both"/>
        <w:rPr>
          <w:rFonts w:ascii="Times New Roman" w:eastAsia="Times New Roman" w:hAnsi="Times New Roman" w:cs="Times New Roman"/>
          <w:sz w:val="28"/>
          <w:szCs w:val="28"/>
        </w:rPr>
      </w:pPr>
      <w:r w:rsidRPr="00D701F8">
        <w:rPr>
          <w:rFonts w:ascii="Times New Roman" w:eastAsia="Times New Roman" w:hAnsi="Times New Roman" w:cs="Times New Roman"/>
          <w:sz w:val="28"/>
          <w:szCs w:val="28"/>
        </w:rPr>
        <w:t xml:space="preserve">Лицо, совершившее преступное деяние или бездействие, наделенного </w:t>
      </w:r>
      <w:r w:rsidR="00F67FB1" w:rsidRPr="00D701F8">
        <w:rPr>
          <w:rFonts w:ascii="Times New Roman" w:eastAsia="Times New Roman" w:hAnsi="Times New Roman" w:cs="Times New Roman"/>
          <w:sz w:val="28"/>
          <w:szCs w:val="28"/>
        </w:rPr>
        <w:t>определенными общими признаками,</w:t>
      </w:r>
      <w:r w:rsidRPr="00D701F8">
        <w:rPr>
          <w:rFonts w:ascii="Times New Roman" w:eastAsia="Times New Roman" w:hAnsi="Times New Roman" w:cs="Times New Roman"/>
          <w:sz w:val="28"/>
          <w:szCs w:val="28"/>
        </w:rPr>
        <w:t xml:space="preserve"> именуют субъектом преступления.   Необходимо отметить что, для того, чтобы получить возможность привлечь конкретного человека к уголовной ответственности необходимо присутствие у него определенного ряда признаков, характеризующих его как субъекта преступления, к которым относят: физическая сущность лица, вменяемость, достижение определённого возраста, а в установленных законодателем случаях - признаков специального субъекта.</w:t>
      </w:r>
    </w:p>
    <w:p w:rsidR="00D701F8" w:rsidRPr="00D701F8" w:rsidRDefault="00D701F8" w:rsidP="00D701F8">
      <w:pPr>
        <w:spacing w:after="0" w:line="240" w:lineRule="auto"/>
        <w:ind w:firstLine="540"/>
        <w:jc w:val="both"/>
        <w:rPr>
          <w:rFonts w:ascii="Times New Roman" w:eastAsia="Times New Roman" w:hAnsi="Times New Roman" w:cs="Times New Roman"/>
          <w:sz w:val="28"/>
          <w:szCs w:val="28"/>
        </w:rPr>
      </w:pPr>
      <w:r w:rsidRPr="00D701F8">
        <w:rPr>
          <w:rFonts w:ascii="Times New Roman" w:eastAsia="Times New Roman" w:hAnsi="Times New Roman" w:cs="Times New Roman"/>
          <w:sz w:val="28"/>
          <w:szCs w:val="28"/>
        </w:rPr>
        <w:t>В данной работе нами была предпринята попытка наиболее полного и лаконичного раскрытия указанных общих признаков субъекта преступления.</w:t>
      </w:r>
    </w:p>
    <w:p w:rsidR="00D701F8" w:rsidRPr="00D701F8" w:rsidRDefault="00D701F8" w:rsidP="00D701F8">
      <w:pPr>
        <w:spacing w:after="0" w:line="240" w:lineRule="auto"/>
        <w:ind w:firstLine="540"/>
        <w:jc w:val="both"/>
        <w:rPr>
          <w:rFonts w:ascii="Times New Roman" w:eastAsia="Times New Roman" w:hAnsi="Times New Roman" w:cs="Times New Roman"/>
          <w:snapToGrid w:val="0"/>
          <w:sz w:val="28"/>
          <w:szCs w:val="28"/>
        </w:rPr>
      </w:pPr>
      <w:r w:rsidRPr="00D701F8">
        <w:rPr>
          <w:rFonts w:ascii="Times New Roman" w:eastAsia="Times New Roman" w:hAnsi="Times New Roman" w:cs="Times New Roman"/>
          <w:snapToGrid w:val="0"/>
          <w:sz w:val="28"/>
          <w:szCs w:val="28"/>
        </w:rPr>
        <w:t xml:space="preserve">К </w:t>
      </w:r>
      <w:r w:rsidR="00F67FB1" w:rsidRPr="00D701F8">
        <w:rPr>
          <w:rFonts w:ascii="Times New Roman" w:eastAsia="Times New Roman" w:hAnsi="Times New Roman" w:cs="Times New Roman"/>
          <w:snapToGrid w:val="0"/>
          <w:sz w:val="28"/>
          <w:szCs w:val="28"/>
        </w:rPr>
        <w:t>ключевым признакам</w:t>
      </w:r>
      <w:r w:rsidRPr="00D701F8">
        <w:rPr>
          <w:rFonts w:ascii="Times New Roman" w:eastAsia="Times New Roman" w:hAnsi="Times New Roman" w:cs="Times New Roman"/>
          <w:snapToGrid w:val="0"/>
          <w:sz w:val="28"/>
          <w:szCs w:val="28"/>
        </w:rPr>
        <w:t xml:space="preserve"> субъекта относятся: физическое лицо, вменяемость, достижение определенного законом возраста. Эти признаки считаются наиболее существенными признаками всех субъектов преступлений, составляющие научное понятие общего субъекта преступления. Общие признаки субъекта преступления являются неотъемлемыми для всех составов преступлений и обязательными при квалификации любого преступления.</w:t>
      </w:r>
    </w:p>
    <w:p w:rsidR="00D701F8" w:rsidRDefault="00D701F8">
      <w:pPr>
        <w:rPr>
          <w:rFonts w:ascii="Times New Roman" w:hAnsi="Times New Roman" w:cs="Times New Roman"/>
          <w:sz w:val="28"/>
        </w:rPr>
      </w:pPr>
      <w:r>
        <w:rPr>
          <w:rFonts w:ascii="Times New Roman" w:hAnsi="Times New Roman" w:cs="Times New Roman"/>
          <w:sz w:val="28"/>
        </w:rPr>
        <w:br w:type="page"/>
      </w:r>
    </w:p>
    <w:p w:rsidR="00D701F8" w:rsidRPr="00D701F8" w:rsidRDefault="00D701F8" w:rsidP="00D701F8">
      <w:pPr>
        <w:keepNext/>
        <w:spacing w:after="240" w:line="240" w:lineRule="auto"/>
        <w:ind w:firstLine="540"/>
        <w:jc w:val="both"/>
        <w:outlineLvl w:val="0"/>
        <w:rPr>
          <w:rFonts w:ascii="Times New Roman" w:eastAsia="Times New Roman" w:hAnsi="Times New Roman" w:cs="Arial"/>
          <w:bCs/>
          <w:color w:val="000000"/>
          <w:kern w:val="32"/>
          <w:sz w:val="28"/>
          <w:szCs w:val="28"/>
          <w:lang w:eastAsia="ru-RU"/>
        </w:rPr>
      </w:pPr>
      <w:bookmarkStart w:id="1" w:name="_Toc448585172"/>
      <w:r w:rsidRPr="00D701F8">
        <w:rPr>
          <w:rFonts w:ascii="Times New Roman" w:eastAsia="Times New Roman" w:hAnsi="Times New Roman" w:cs="Arial"/>
          <w:bCs/>
          <w:color w:val="000000"/>
          <w:kern w:val="32"/>
          <w:sz w:val="28"/>
          <w:szCs w:val="28"/>
          <w:lang w:eastAsia="ru-RU"/>
        </w:rPr>
        <w:lastRenderedPageBreak/>
        <w:t>Список использованной литературы</w:t>
      </w:r>
      <w:bookmarkEnd w:id="1"/>
    </w:p>
    <w:p w:rsidR="00D701F8" w:rsidRPr="00D701F8" w:rsidRDefault="00D701F8" w:rsidP="00D701F8">
      <w:pPr>
        <w:spacing w:after="0" w:line="240" w:lineRule="auto"/>
        <w:ind w:firstLine="540"/>
        <w:jc w:val="both"/>
        <w:rPr>
          <w:rFonts w:ascii="Times New Roman" w:eastAsia="Times New Roman" w:hAnsi="Times New Roman" w:cs="Times New Roman"/>
          <w:sz w:val="28"/>
          <w:szCs w:val="28"/>
          <w:shd w:val="clear" w:color="auto" w:fill="FFFFFF"/>
          <w:lang w:eastAsia="ru-RU"/>
        </w:rPr>
      </w:pPr>
      <w:bookmarkStart w:id="2" w:name="_GoBack"/>
      <w:r w:rsidRPr="00D701F8">
        <w:rPr>
          <w:rFonts w:ascii="Times New Roman" w:eastAsia="Times New Roman" w:hAnsi="Times New Roman" w:cs="Times New Roman"/>
          <w:sz w:val="28"/>
          <w:szCs w:val="28"/>
          <w:lang w:eastAsia="ru-RU"/>
        </w:rPr>
        <w:t>1</w:t>
      </w:r>
      <w:r w:rsidRPr="00D701F8">
        <w:rPr>
          <w:rFonts w:ascii="Times New Roman" w:eastAsia="Times New Roman" w:hAnsi="Times New Roman" w:cs="Times New Roman"/>
          <w:sz w:val="28"/>
          <w:szCs w:val="28"/>
          <w:shd w:val="clear" w:color="auto" w:fill="FFFFFF"/>
          <w:lang w:eastAsia="ru-RU"/>
        </w:rPr>
        <w:t xml:space="preserve"> Владимиров В.А., Левицкий Г.А. Субъект преступления. – М., 1965. - 213 с.</w:t>
      </w:r>
    </w:p>
    <w:p w:rsidR="00D701F8" w:rsidRPr="00D701F8" w:rsidRDefault="00D701F8" w:rsidP="00D701F8">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D701F8">
        <w:rPr>
          <w:rFonts w:ascii="Times New Roman" w:eastAsia="Times New Roman" w:hAnsi="Times New Roman" w:cs="Times New Roman"/>
          <w:sz w:val="28"/>
          <w:szCs w:val="28"/>
          <w:lang w:eastAsia="ru-RU"/>
        </w:rPr>
        <w:t>2 Уголовный кодекс Республики Казахстан от 3 июля 2014 года № 226-V (с изменениями и дополнениями по состоянию на 08.04.2016 г.)</w:t>
      </w:r>
    </w:p>
    <w:p w:rsidR="00D701F8" w:rsidRPr="00D701F8" w:rsidRDefault="00D701F8" w:rsidP="00D701F8">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D701F8">
        <w:rPr>
          <w:rFonts w:ascii="Times New Roman" w:eastAsia="Times New Roman" w:hAnsi="Times New Roman" w:cs="Times New Roman"/>
          <w:sz w:val="28"/>
          <w:szCs w:val="28"/>
          <w:lang w:eastAsia="ru-RU"/>
        </w:rPr>
        <w:t>3</w:t>
      </w:r>
      <w:r w:rsidRPr="00D701F8">
        <w:rPr>
          <w:rFonts w:ascii="Times New Roman" w:eastAsia="Times New Roman" w:hAnsi="Times New Roman" w:cs="Times New Roman"/>
          <w:sz w:val="28"/>
          <w:szCs w:val="28"/>
          <w:shd w:val="clear" w:color="auto" w:fill="FFFFFF"/>
          <w:lang w:eastAsia="ru-RU"/>
        </w:rPr>
        <w:t xml:space="preserve"> Голубев В. Специальный субъект преступления // Сов. юстиция. -1985. - № 12. -  С. 7.</w:t>
      </w:r>
    </w:p>
    <w:p w:rsidR="00D701F8" w:rsidRPr="00D701F8" w:rsidRDefault="00D701F8" w:rsidP="00D701F8">
      <w:pPr>
        <w:spacing w:after="0" w:line="240" w:lineRule="auto"/>
        <w:ind w:firstLine="540"/>
        <w:jc w:val="both"/>
        <w:rPr>
          <w:rFonts w:ascii="Times New Roman" w:eastAsia="Times New Roman" w:hAnsi="Times New Roman" w:cs="Times New Roman"/>
          <w:sz w:val="28"/>
          <w:szCs w:val="28"/>
          <w:lang w:eastAsia="ru-RU"/>
        </w:rPr>
      </w:pPr>
      <w:r w:rsidRPr="00D701F8">
        <w:rPr>
          <w:rFonts w:ascii="Times New Roman" w:eastAsia="Times New Roman" w:hAnsi="Times New Roman" w:cs="Times New Roman"/>
          <w:sz w:val="28"/>
          <w:szCs w:val="28"/>
          <w:lang w:eastAsia="ru-RU"/>
        </w:rPr>
        <w:t>4</w:t>
      </w:r>
      <w:r w:rsidRPr="00D701F8">
        <w:rPr>
          <w:rFonts w:ascii="Times New Roman" w:eastAsia="Times New Roman" w:hAnsi="Times New Roman" w:cs="Times New Roman"/>
          <w:sz w:val="28"/>
          <w:szCs w:val="28"/>
          <w:shd w:val="clear" w:color="auto" w:fill="FFFFFF"/>
          <w:lang w:eastAsia="ru-RU"/>
        </w:rPr>
        <w:t xml:space="preserve"> </w:t>
      </w:r>
      <w:proofErr w:type="spellStart"/>
      <w:r w:rsidRPr="00D701F8">
        <w:rPr>
          <w:rFonts w:ascii="Times New Roman" w:eastAsia="Times New Roman" w:hAnsi="Times New Roman" w:cs="Times New Roman"/>
          <w:sz w:val="28"/>
          <w:szCs w:val="28"/>
          <w:shd w:val="clear" w:color="auto" w:fill="FFFFFF"/>
          <w:lang w:eastAsia="ru-RU"/>
        </w:rPr>
        <w:t>Дагель</w:t>
      </w:r>
      <w:proofErr w:type="spellEnd"/>
      <w:r w:rsidRPr="00D701F8">
        <w:rPr>
          <w:rFonts w:ascii="Times New Roman" w:eastAsia="Times New Roman" w:hAnsi="Times New Roman" w:cs="Times New Roman"/>
          <w:sz w:val="28"/>
          <w:szCs w:val="28"/>
          <w:shd w:val="clear" w:color="auto" w:fill="FFFFFF"/>
          <w:lang w:eastAsia="ru-RU"/>
        </w:rPr>
        <w:t xml:space="preserve"> П.С. Учение о личности преступника в советском уголовном праве. – Владивосток, 1971. - 125 с.</w:t>
      </w:r>
    </w:p>
    <w:p w:rsidR="00D701F8" w:rsidRPr="00D701F8" w:rsidRDefault="00D701F8" w:rsidP="00D701F8">
      <w:pPr>
        <w:spacing w:after="0" w:line="240" w:lineRule="auto"/>
        <w:ind w:firstLine="540"/>
        <w:jc w:val="both"/>
        <w:rPr>
          <w:rFonts w:ascii="Times New Roman" w:eastAsia="Times New Roman" w:hAnsi="Times New Roman" w:cs="Times New Roman"/>
          <w:bCs/>
          <w:sz w:val="28"/>
          <w:szCs w:val="28"/>
          <w:lang w:eastAsia="ru-RU"/>
        </w:rPr>
      </w:pPr>
      <w:r w:rsidRPr="00D701F8">
        <w:rPr>
          <w:rFonts w:ascii="Times New Roman" w:eastAsia="Times New Roman" w:hAnsi="Times New Roman" w:cs="Times New Roman"/>
          <w:sz w:val="28"/>
          <w:szCs w:val="28"/>
          <w:lang w:eastAsia="ru-RU"/>
        </w:rPr>
        <w:t>5</w:t>
      </w:r>
      <w:r w:rsidRPr="00D701F8">
        <w:rPr>
          <w:rFonts w:ascii="Times New Roman" w:eastAsia="Times New Roman" w:hAnsi="Times New Roman" w:cs="Times New Roman"/>
          <w:bCs/>
          <w:sz w:val="28"/>
          <w:szCs w:val="28"/>
          <w:lang w:eastAsia="ru-RU"/>
        </w:rPr>
        <w:t xml:space="preserve"> Лазарев А. М. Субъект преступления. </w:t>
      </w:r>
      <w:proofErr w:type="gramStart"/>
      <w:r w:rsidRPr="00D701F8">
        <w:rPr>
          <w:rFonts w:ascii="Times New Roman" w:eastAsia="Times New Roman" w:hAnsi="Times New Roman" w:cs="Times New Roman"/>
          <w:bCs/>
          <w:sz w:val="28"/>
          <w:szCs w:val="28"/>
          <w:lang w:eastAsia="ru-RU"/>
        </w:rPr>
        <w:t>М. ,</w:t>
      </w:r>
      <w:proofErr w:type="gramEnd"/>
      <w:r w:rsidRPr="00D701F8">
        <w:rPr>
          <w:rFonts w:ascii="Times New Roman" w:eastAsia="Times New Roman" w:hAnsi="Times New Roman" w:cs="Times New Roman"/>
          <w:bCs/>
          <w:sz w:val="28"/>
          <w:szCs w:val="28"/>
          <w:lang w:eastAsia="ru-RU"/>
        </w:rPr>
        <w:t xml:space="preserve"> 1981. - 101 с.</w:t>
      </w:r>
    </w:p>
    <w:bookmarkEnd w:id="2"/>
    <w:p w:rsidR="00D701F8" w:rsidRPr="00D701F8" w:rsidRDefault="00D701F8" w:rsidP="00D701F8">
      <w:pPr>
        <w:rPr>
          <w:rFonts w:ascii="Times New Roman" w:hAnsi="Times New Roman" w:cs="Times New Roman"/>
          <w:sz w:val="28"/>
        </w:rPr>
      </w:pPr>
    </w:p>
    <w:sectPr w:rsidR="00D701F8" w:rsidRPr="00D70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90"/>
    <w:rsid w:val="00704E55"/>
    <w:rsid w:val="00C73990"/>
    <w:rsid w:val="00D701F8"/>
    <w:rsid w:val="00F67FB1"/>
    <w:rsid w:val="00FA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721FA-264F-40C8-81FB-2BB5D0E8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382</Words>
  <Characters>2183</Characters>
  <Application>Microsoft Office Word</Application>
  <DocSecurity>0</DocSecurity>
  <Lines>18</Lines>
  <Paragraphs>5</Paragraphs>
  <ScaleCrop>false</ScaleCrop>
  <Company>SPecialiST RePack</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kursovik_2</dc:creator>
  <cp:keywords/>
  <dc:description/>
  <cp:lastModifiedBy>kursovik_2</cp:lastModifiedBy>
  <cp:revision>3</cp:revision>
  <dcterms:created xsi:type="dcterms:W3CDTF">2017-01-27T09:34:00Z</dcterms:created>
  <dcterms:modified xsi:type="dcterms:W3CDTF">2017-02-22T04:36:00Z</dcterms:modified>
</cp:coreProperties>
</file>