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050671" w:rsidP="000506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781F23">
        <w:rPr>
          <w:rFonts w:ascii="Times New Roman" w:hAnsi="Times New Roman"/>
          <w:sz w:val="28"/>
          <w:szCs w:val="28"/>
        </w:rPr>
        <w:t>енденции развития денежной системы РК</w:t>
      </w:r>
    </w:p>
    <w:p w:rsidR="00050671" w:rsidRDefault="00050671" w:rsidP="000506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Стр-34</w:t>
      </w:r>
    </w:p>
    <w:p w:rsidR="00050671" w:rsidRPr="00050671" w:rsidRDefault="00050671" w:rsidP="00050671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tbl>
      <w:tblPr>
        <w:tblW w:w="9676" w:type="dxa"/>
        <w:tblLook w:val="04A0" w:firstRow="1" w:lastRow="0" w:firstColumn="1" w:lastColumn="0" w:noHBand="0" w:noVBand="1"/>
      </w:tblPr>
      <w:tblGrid>
        <w:gridCol w:w="817"/>
        <w:gridCol w:w="8222"/>
        <w:gridCol w:w="637"/>
      </w:tblGrid>
      <w:tr w:rsidR="00050671" w:rsidRPr="00050671" w:rsidTr="00AF28D2">
        <w:tc>
          <w:tcPr>
            <w:tcW w:w="81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63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671" w:rsidRPr="00050671" w:rsidTr="00AF28D2">
        <w:tc>
          <w:tcPr>
            <w:tcW w:w="81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Теоретические аспекты денежной системы</w:t>
            </w:r>
          </w:p>
        </w:tc>
        <w:tc>
          <w:tcPr>
            <w:tcW w:w="63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671" w:rsidRPr="00050671" w:rsidTr="00AF28D2">
        <w:tc>
          <w:tcPr>
            <w:tcW w:w="81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222" w:type="dxa"/>
            <w:shd w:val="clear" w:color="auto" w:fill="auto"/>
          </w:tcPr>
          <w:p w:rsidR="00050671" w:rsidRPr="00050671" w:rsidRDefault="00050671" w:rsidP="00050671">
            <w:pPr>
              <w:shd w:val="clear" w:color="auto" w:fill="FFFFFF"/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денежной системы,  ее содержание и экономическая целесообразность на современном этапе</w:t>
            </w:r>
          </w:p>
        </w:tc>
        <w:tc>
          <w:tcPr>
            <w:tcW w:w="63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671" w:rsidRPr="00050671" w:rsidTr="00AF28D2">
        <w:tc>
          <w:tcPr>
            <w:tcW w:w="81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222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денежной системы Казахстана </w:t>
            </w:r>
          </w:p>
        </w:tc>
        <w:tc>
          <w:tcPr>
            <w:tcW w:w="63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671" w:rsidRPr="00050671" w:rsidTr="00AF28D2">
        <w:tc>
          <w:tcPr>
            <w:tcW w:w="81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222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Факторы, влияющие на изменения денежной системы</w:t>
            </w:r>
          </w:p>
        </w:tc>
        <w:tc>
          <w:tcPr>
            <w:tcW w:w="63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671" w:rsidRPr="00050671" w:rsidTr="00AF28D2">
        <w:tc>
          <w:tcPr>
            <w:tcW w:w="81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Анализ развития денежной системы РК </w:t>
            </w:r>
          </w:p>
        </w:tc>
        <w:tc>
          <w:tcPr>
            <w:tcW w:w="63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671" w:rsidRPr="00050671" w:rsidTr="00AF28D2">
        <w:tc>
          <w:tcPr>
            <w:tcW w:w="81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Основные направления развития денежной системы в РК на современном этапе</w:t>
            </w:r>
          </w:p>
        </w:tc>
        <w:tc>
          <w:tcPr>
            <w:tcW w:w="63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671" w:rsidRPr="00050671" w:rsidTr="00AF28D2">
        <w:tc>
          <w:tcPr>
            <w:tcW w:w="81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63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671" w:rsidRPr="00050671" w:rsidTr="00AF28D2">
        <w:tc>
          <w:tcPr>
            <w:tcW w:w="81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050671" w:rsidRPr="00050671" w:rsidRDefault="00050671" w:rsidP="00050671">
            <w:pPr>
              <w:widowControl w:val="0"/>
              <w:tabs>
                <w:tab w:val="lef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bCs/>
                <w:iCs/>
                <w:caps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  <w:tc>
          <w:tcPr>
            <w:tcW w:w="63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671" w:rsidRPr="00050671" w:rsidTr="00AF28D2">
        <w:tc>
          <w:tcPr>
            <w:tcW w:w="81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5067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637" w:type="dxa"/>
            <w:shd w:val="clear" w:color="auto" w:fill="auto"/>
          </w:tcPr>
          <w:p w:rsidR="00050671" w:rsidRPr="00050671" w:rsidRDefault="00050671" w:rsidP="0005067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671" w:rsidRPr="00050671" w:rsidRDefault="00050671" w:rsidP="0005067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671" w:rsidRDefault="00050671">
      <w:r>
        <w:br w:type="page"/>
      </w:r>
    </w:p>
    <w:p w:rsidR="00050671" w:rsidRPr="00050671" w:rsidRDefault="00050671" w:rsidP="00050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5067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050671" w:rsidRPr="00050671" w:rsidRDefault="00050671" w:rsidP="0005067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050671" w:rsidRPr="00050671" w:rsidRDefault="00050671" w:rsidP="00050671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По </w:t>
      </w:r>
      <w:r w:rsidR="006A3F2F"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результатам работы</w:t>
      </w:r>
      <w:r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050671">
        <w:rPr>
          <w:rFonts w:ascii="Times New Roman" w:eastAsia="Calibri" w:hAnsi="Times New Roman" w:cs="Times New Roman"/>
          <w:sz w:val="28"/>
          <w:szCs w:val="28"/>
        </w:rPr>
        <w:t>Тенденции развития денежной системы РК</w:t>
      </w:r>
      <w:r w:rsidR="006A3F2F" w:rsidRPr="00050671">
        <w:rPr>
          <w:rFonts w:ascii="Times New Roman" w:eastAsia="Calibri" w:hAnsi="Times New Roman" w:cs="Times New Roman"/>
          <w:sz w:val="28"/>
          <w:szCs w:val="28"/>
        </w:rPr>
        <w:t>»,</w:t>
      </w:r>
      <w:r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можно </w:t>
      </w:r>
      <w:r w:rsidR="006A3F2F"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сделать следующие</w:t>
      </w:r>
      <w:r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выводы.</w:t>
      </w:r>
    </w:p>
    <w:p w:rsidR="00050671" w:rsidRPr="00050671" w:rsidRDefault="00050671" w:rsidP="00050671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Денежная система – это форма организации денежного обращения в стране, сложившаяся исторически и закрепленная национальным законодательством. Основным элементом денежной системы является национальная денежная единица. </w:t>
      </w:r>
      <w:r w:rsidRPr="00050671">
        <w:rPr>
          <w:rFonts w:ascii="Times New Roman" w:eastAsia="Calibri" w:hAnsi="Times New Roman" w:cs="Times New Roman"/>
          <w:color w:val="000000"/>
          <w:sz w:val="28"/>
          <w:szCs w:val="28"/>
        </w:rPr>
        <w:t>Важно отметить, что за годы независимости тенге неоднократно проходил испытание разного рода кризисами и показал свою высокую устойчивость против них.</w:t>
      </w:r>
    </w:p>
    <w:p w:rsidR="00050671" w:rsidRPr="00050671" w:rsidRDefault="00050671" w:rsidP="00050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Денежная система - Казахстана в своем развитии прошла ряд важнейших этапов, отражающих ключевые макроэкономические тенденции за прошедшие двадцать лет. Направления денежной </w:t>
      </w:r>
      <w:r w:rsidR="006A3F2F" w:rsidRPr="0005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определялись</w:t>
      </w:r>
      <w:r w:rsidRPr="0005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актуальными на соответствующий период времени задачами Национального Банка по снижению инфляции, обеспечению стабильности национальной валюты, а также созданию условий для функционирования финансовой системы страны.</w:t>
      </w:r>
    </w:p>
    <w:p w:rsidR="006A3F2F" w:rsidRDefault="006A3F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50671" w:rsidRPr="00050671" w:rsidRDefault="00050671" w:rsidP="00050671">
      <w:pPr>
        <w:widowControl w:val="0"/>
        <w:tabs>
          <w:tab w:val="left" w:pos="16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</w:pPr>
      <w:r w:rsidRPr="00050671"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050671" w:rsidRPr="00050671" w:rsidRDefault="00050671" w:rsidP="00050671">
      <w:pPr>
        <w:widowControl w:val="0"/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50671" w:rsidRPr="00050671" w:rsidRDefault="00050671" w:rsidP="000506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Закон «О Национальном Банке Республики Казахстан». //Вестник </w:t>
      </w:r>
      <w:proofErr w:type="spellStart"/>
      <w:proofErr w:type="gramStart"/>
      <w:r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Нацбанка</w:t>
      </w:r>
      <w:proofErr w:type="spellEnd"/>
      <w:r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 №</w:t>
      </w:r>
      <w:proofErr w:type="gramEnd"/>
      <w:r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16(16), 29.12.1995, 1-22 с. (ред. от 17.12.2015.)</w:t>
      </w:r>
    </w:p>
    <w:p w:rsidR="00050671" w:rsidRPr="00050671" w:rsidRDefault="00050671" w:rsidP="000506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 РК «О валютном регулировании и валютном контроле» от 13 июня 2005 года N 57-</w:t>
      </w:r>
      <w:r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050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(с изменениями и дополнениями от 06.01.2016г.)</w:t>
      </w:r>
    </w:p>
    <w:p w:rsidR="00050671" w:rsidRPr="00050671" w:rsidRDefault="00050671" w:rsidP="000506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50671">
        <w:rPr>
          <w:rFonts w:ascii="Times New Roman" w:eastAsia="Calibri" w:hAnsi="Times New Roman" w:cs="Times New Roman"/>
          <w:sz w:val="28"/>
          <w:szCs w:val="28"/>
        </w:rPr>
        <w:t>Прогноз социально-экономического развития Республики Казахстан на 2016 – 2020 годы, одобренный на заседании Правительства Республики Казахстан 29 августа 2015 года (протокол от 29 августа 2015 года № 35), с изменениями от 19.11.2015г</w:t>
      </w:r>
    </w:p>
    <w:p w:rsidR="00050671" w:rsidRPr="00050671" w:rsidRDefault="00050671" w:rsidP="000506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050671">
        <w:rPr>
          <w:rFonts w:ascii="Times New Roman" w:eastAsia="Calibri" w:hAnsi="Times New Roman" w:cs="Times New Roman"/>
          <w:sz w:val="28"/>
          <w:szCs w:val="28"/>
        </w:rPr>
        <w:t>.Послание</w:t>
      </w:r>
      <w:proofErr w:type="gramEnd"/>
      <w:r w:rsidRPr="00050671">
        <w:rPr>
          <w:rFonts w:ascii="Times New Roman" w:eastAsia="Calibri" w:hAnsi="Times New Roman" w:cs="Times New Roman"/>
          <w:sz w:val="28"/>
          <w:szCs w:val="28"/>
        </w:rPr>
        <w:t xml:space="preserve"> Президента РК народу Казахстана от 30 ноября 2015 года «Казахстан в новой глобальной реальности: рост, реформы, развитие»;</w:t>
      </w:r>
    </w:p>
    <w:p w:rsidR="00050671" w:rsidRPr="00050671" w:rsidRDefault="00050671" w:rsidP="0005067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06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Государственная программа инфраструктурного развития «</w:t>
      </w:r>
      <w:proofErr w:type="spellStart"/>
      <w:r w:rsidRPr="000506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Нұрлы</w:t>
      </w:r>
      <w:proofErr w:type="spellEnd"/>
      <w:r w:rsidRPr="000506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06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0506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050671" w:rsidRDefault="00050671" w:rsidP="00050671">
      <w:bookmarkStart w:id="0" w:name="_GoBack"/>
      <w:bookmarkEnd w:id="0"/>
    </w:p>
    <w:sectPr w:rsidR="0005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333"/>
    <w:multiLevelType w:val="hybridMultilevel"/>
    <w:tmpl w:val="767E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0D"/>
    <w:rsid w:val="00050671"/>
    <w:rsid w:val="006A3F2F"/>
    <w:rsid w:val="00704E55"/>
    <w:rsid w:val="00886F0D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0E8C"/>
  <w15:chartTrackingRefBased/>
  <w15:docId w15:val="{54A0B4A2-FEFA-41B4-8BFA-B482E2A4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2017-01-13T06:25:00Z</dcterms:created>
  <dcterms:modified xsi:type="dcterms:W3CDTF">2017-02-02T07:27:00Z</dcterms:modified>
</cp:coreProperties>
</file>