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1C67AA" w:rsidP="001C67A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1C67AA">
        <w:rPr>
          <w:rFonts w:ascii="Times New Roman" w:hAnsi="Times New Roman" w:cs="Times New Roman"/>
          <w:sz w:val="28"/>
        </w:rPr>
        <w:t>Кр</w:t>
      </w:r>
      <w:proofErr w:type="spellEnd"/>
      <w:r w:rsidRPr="001C67AA">
        <w:rPr>
          <w:rFonts w:ascii="Times New Roman" w:hAnsi="Times New Roman" w:cs="Times New Roman"/>
          <w:sz w:val="28"/>
        </w:rPr>
        <w:t>-учет дебиторской задолженности</w:t>
      </w:r>
    </w:p>
    <w:p w:rsidR="001C67AA" w:rsidRDefault="001C67AA" w:rsidP="001C67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Стр-24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244082845"/>
        <w:docPartObj>
          <w:docPartGallery w:val="Table of Contents"/>
          <w:docPartUnique/>
        </w:docPartObj>
      </w:sdtPr>
      <w:sdtEndPr>
        <w:rPr>
          <w:lang w:eastAsia="en-US"/>
        </w:rPr>
      </w:sdtEndPr>
      <w:sdtContent>
        <w:p w:rsidR="001C67AA" w:rsidRDefault="001C67AA" w:rsidP="001C67AA">
          <w:pPr>
            <w:pStyle w:val="a3"/>
            <w:jc w:val="both"/>
            <w:rPr>
              <w:rFonts w:ascii="Times New Roman" w:hAnsi="Times New Roman" w:cs="Times New Roman"/>
              <w:b w:val="0"/>
              <w:color w:val="auto"/>
            </w:rPr>
          </w:pPr>
          <w:r w:rsidRPr="002F1405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1C67AA" w:rsidRPr="002F1405" w:rsidRDefault="001C67AA" w:rsidP="001C67AA"/>
        <w:p w:rsidR="001C67AA" w:rsidRPr="002F1405" w:rsidRDefault="001C67AA" w:rsidP="001C67AA">
          <w:pPr>
            <w:pStyle w:val="21"/>
            <w:tabs>
              <w:tab w:val="right" w:leader="dot" w:pos="9345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F140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F140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F140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8411733" w:history="1"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Введение</w:t>
            </w:r>
          </w:hyperlink>
        </w:p>
        <w:p w:rsidR="001C67AA" w:rsidRPr="002F1405" w:rsidRDefault="001C67AA" w:rsidP="001C67AA">
          <w:pPr>
            <w:pStyle w:val="21"/>
            <w:tabs>
              <w:tab w:val="right" w:leader="dot" w:pos="9345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8411734" w:history="1"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 Экономическая сущность дебиторской задолженности</w:t>
            </w:r>
          </w:hyperlink>
        </w:p>
        <w:p w:rsidR="001C67AA" w:rsidRPr="002F1405" w:rsidRDefault="001C67AA" w:rsidP="001C67AA">
          <w:pPr>
            <w:pStyle w:val="21"/>
            <w:tabs>
              <w:tab w:val="right" w:leader="dot" w:pos="9345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8411735" w:history="1"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1.1 Понятие и виды дебиторской задолженности</w:t>
            </w:r>
          </w:hyperlink>
        </w:p>
        <w:p w:rsidR="001C67AA" w:rsidRPr="002F1405" w:rsidRDefault="001C67AA" w:rsidP="001C67AA">
          <w:pPr>
            <w:pStyle w:val="21"/>
            <w:tabs>
              <w:tab w:val="right" w:leader="dot" w:pos="9345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8411736" w:history="1"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Управление дебиторской задолженностью</w:t>
            </w:r>
          </w:hyperlink>
        </w:p>
        <w:p w:rsidR="001C67AA" w:rsidRPr="002F1405" w:rsidRDefault="001C67AA" w:rsidP="001C67AA">
          <w:pPr>
            <w:pStyle w:val="21"/>
            <w:tabs>
              <w:tab w:val="right" w:leader="dot" w:pos="9345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8411737" w:history="1"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2 Учет дебиторской задолженности на примере ТОО </w:t>
            </w:r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«»</w:t>
            </w:r>
          </w:hyperlink>
        </w:p>
        <w:p w:rsidR="001C67AA" w:rsidRPr="002F1405" w:rsidRDefault="001C67AA" w:rsidP="001C67AA">
          <w:pPr>
            <w:pStyle w:val="21"/>
            <w:tabs>
              <w:tab w:val="right" w:leader="dot" w:pos="9345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8411738" w:history="1"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2.1 Общая характеристика деятельности </w:t>
            </w:r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ТОО </w:t>
            </w:r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«»</w:t>
            </w:r>
          </w:hyperlink>
        </w:p>
        <w:p w:rsidR="001C67AA" w:rsidRPr="002F1405" w:rsidRDefault="001C67AA" w:rsidP="001C67AA">
          <w:pPr>
            <w:pStyle w:val="21"/>
            <w:tabs>
              <w:tab w:val="right" w:leader="dot" w:pos="9345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8411739" w:history="1"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2.2 Учет дебиторской задолженности на примере </w:t>
            </w:r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ТОО </w:t>
            </w:r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«»</w:t>
            </w:r>
          </w:hyperlink>
        </w:p>
        <w:p w:rsidR="001C67AA" w:rsidRPr="002F1405" w:rsidRDefault="001C67AA" w:rsidP="001C67AA">
          <w:pPr>
            <w:pStyle w:val="21"/>
            <w:tabs>
              <w:tab w:val="right" w:leader="dot" w:pos="9345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8411740" w:history="1"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1C67AA" w:rsidRPr="002F1405" w:rsidRDefault="001C67AA" w:rsidP="001C67AA">
          <w:pPr>
            <w:pStyle w:val="21"/>
            <w:tabs>
              <w:tab w:val="right" w:leader="dot" w:pos="9345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8411741" w:history="1">
            <w:r w:rsidRPr="002F140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1C67AA" w:rsidRDefault="001C67AA" w:rsidP="001C67AA">
          <w:pPr>
            <w:spacing w:after="200" w:line="276" w:lineRule="auto"/>
            <w:jc w:val="both"/>
            <w:rPr>
              <w:rFonts w:ascii="Times New Roman" w:hAnsi="Times New Roman" w:cs="Times New Roman"/>
            </w:rPr>
          </w:pPr>
          <w:r w:rsidRPr="002F140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C67AA" w:rsidRDefault="001C6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C67AA" w:rsidRDefault="001C67AA" w:rsidP="001C67AA">
      <w:pPr>
        <w:pStyle w:val="2"/>
        <w:ind w:firstLine="567"/>
      </w:pPr>
      <w:bookmarkStart w:id="0" w:name="_Toc438411740"/>
      <w:r>
        <w:lastRenderedPageBreak/>
        <w:t>Заключение</w:t>
      </w:r>
      <w:bookmarkEnd w:id="0"/>
    </w:p>
    <w:p w:rsidR="001C67AA" w:rsidRDefault="001C67AA" w:rsidP="001C67A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7AA" w:rsidRDefault="001C67AA" w:rsidP="001C67A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итоги, хочется отметить, что была достигнута поставленная цель. В процессе написания курсовой работы была изучена сущность дебиторской задолженности, исследована </w:t>
      </w:r>
      <w:r w:rsidRPr="008D140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140F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>дебиторской задолженности</w:t>
      </w:r>
      <w:r w:rsidRPr="008D140F">
        <w:rPr>
          <w:rFonts w:ascii="Times New Roman" w:hAnsi="Times New Roman" w:cs="Times New Roman"/>
          <w:sz w:val="28"/>
          <w:szCs w:val="28"/>
        </w:rPr>
        <w:t xml:space="preserve"> на предприятии.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AA" w:rsidRPr="00AA20CB" w:rsidRDefault="001C67AA" w:rsidP="001C67A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0CB">
        <w:rPr>
          <w:rFonts w:ascii="Times New Roman" w:hAnsi="Times New Roman" w:cs="Times New Roman"/>
          <w:sz w:val="28"/>
          <w:szCs w:val="28"/>
          <w:lang w:val="kk-KZ"/>
        </w:rPr>
        <w:t>В процессе хозяйственной деятельности у предприятий и организаций возникают договорные отношения с различными юридическими и физическими лицами при осуществлении товарных операций, выполнении работ и оказании услуг.</w:t>
      </w:r>
    </w:p>
    <w:p w:rsidR="001C67AA" w:rsidRDefault="001C67AA" w:rsidP="001C67A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0CB">
        <w:rPr>
          <w:rFonts w:ascii="Times New Roman" w:hAnsi="Times New Roman" w:cs="Times New Roman"/>
          <w:sz w:val="28"/>
          <w:szCs w:val="28"/>
          <w:lang w:val="kk-KZ"/>
        </w:rPr>
        <w:t>Под дебиторской задолженностью понимают выраженные в денежной форме обязательства отдельных граждан, организаций и прочих дебитров перед данным предприятием.</w:t>
      </w:r>
    </w:p>
    <w:p w:rsidR="001C67AA" w:rsidRDefault="001C67AA" w:rsidP="001C67A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5FD">
        <w:rPr>
          <w:rFonts w:ascii="Times New Roman" w:hAnsi="Times New Roman" w:cs="Times New Roman"/>
          <w:sz w:val="28"/>
          <w:szCs w:val="28"/>
        </w:rPr>
        <w:t>Дебиторскую задолженность можно рассматривать в трех смыслах: во-первых, как средство погашения кредиторской задолженности, во-вторых, как часть продукции, проданной покупателям, но еще не оплаченной, и, в-третьих, как один из элементов оборотных активов, финансируемых за счет собственных либо заемных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7AA" w:rsidRDefault="001C67AA" w:rsidP="001C67AA">
      <w:pPr>
        <w:jc w:val="both"/>
        <w:rPr>
          <w:rFonts w:ascii="Times New Roman" w:hAnsi="Times New Roman" w:cs="Times New Roman"/>
          <w:sz w:val="28"/>
        </w:rPr>
      </w:pPr>
    </w:p>
    <w:p w:rsidR="001C67AA" w:rsidRDefault="001C67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C67AA" w:rsidRDefault="001C67AA" w:rsidP="001C67AA">
      <w:pPr>
        <w:pStyle w:val="2"/>
        <w:ind w:firstLine="567"/>
      </w:pPr>
      <w:bookmarkStart w:id="1" w:name="_Toc438411741"/>
      <w:bookmarkStart w:id="2" w:name="_GoBack"/>
      <w:r>
        <w:lastRenderedPageBreak/>
        <w:t>Список использованной литературы</w:t>
      </w:r>
      <w:bookmarkEnd w:id="1"/>
    </w:p>
    <w:bookmarkEnd w:id="2"/>
    <w:p w:rsidR="001C67AA" w:rsidRDefault="001C67AA" w:rsidP="001C67A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7AA" w:rsidRDefault="001C67AA" w:rsidP="001C67A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F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Малявкина Л.И., Федорова Т.В. Бухгалтерский учет: учебник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Форум: Инфа-М, 2015г. – 512с.</w:t>
      </w:r>
    </w:p>
    <w:p w:rsidR="001C67AA" w:rsidRDefault="001C67AA" w:rsidP="001C67A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4" w:history="1">
        <w:r w:rsidRPr="006E5E33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6E5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6E5E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5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zakon</w:t>
        </w:r>
        <w:proofErr w:type="spellEnd"/>
        <w:r w:rsidRPr="006E5E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5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Pr="006E5E3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E5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Гражданский Кодекс Республики Казахстан</w:t>
      </w:r>
      <w:r w:rsidRPr="00AA0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 июля 1999 г.№409-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24.11.2015 г.)</w:t>
      </w:r>
    </w:p>
    <w:p w:rsidR="001C67AA" w:rsidRDefault="001C67AA" w:rsidP="001C67A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В.Д., Фокина О.Н. Дебиторская и кредиторская задолженность. Особенности бухгалтерского и налогового учета.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М.: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Ферлаг</w:t>
      </w:r>
      <w:proofErr w:type="spellEnd"/>
      <w:r>
        <w:rPr>
          <w:rFonts w:ascii="Times New Roman" w:hAnsi="Times New Roman" w:cs="Times New Roman"/>
          <w:sz w:val="28"/>
          <w:szCs w:val="28"/>
        </w:rPr>
        <w:t>: РОСБУХ, 2009г. – 127 с.</w:t>
      </w:r>
    </w:p>
    <w:p w:rsidR="001C67AA" w:rsidRDefault="001C67AA" w:rsidP="001C67A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Э.О. Бухгалтерский учет в организациях/ Учебное пособие – Алматы, 2006г. – 472 с.</w:t>
      </w:r>
    </w:p>
    <w:p w:rsidR="001C67AA" w:rsidRDefault="001C67AA" w:rsidP="001C67A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5" w:history="1">
        <w:r w:rsidRPr="006E5E33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6E5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6E5E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5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zakon</w:t>
        </w:r>
        <w:proofErr w:type="spellEnd"/>
        <w:r w:rsidRPr="006E5E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5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Pr="006E5E3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E5E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 Республики Казахстан «О бухгалтерском учете и финансовой отчетности от 28 февраля 2007 г. №234-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12.11.2015 г.)</w:t>
      </w:r>
    </w:p>
    <w:p w:rsidR="001C67AA" w:rsidRPr="001C67AA" w:rsidRDefault="001C67AA" w:rsidP="001C67AA">
      <w:pPr>
        <w:jc w:val="both"/>
        <w:rPr>
          <w:rFonts w:ascii="Times New Roman" w:hAnsi="Times New Roman" w:cs="Times New Roman"/>
          <w:sz w:val="28"/>
        </w:rPr>
      </w:pPr>
    </w:p>
    <w:sectPr w:rsidR="001C67AA" w:rsidRPr="001C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19"/>
    <w:rsid w:val="001C67AA"/>
    <w:rsid w:val="00704E55"/>
    <w:rsid w:val="00C92719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8A5F"/>
  <w15:chartTrackingRefBased/>
  <w15:docId w15:val="{A5147B6F-509F-4D19-B127-A331658A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7AA"/>
    <w:pPr>
      <w:keepNext/>
      <w:keepLines/>
      <w:spacing w:after="0" w:line="276" w:lineRule="auto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7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1C67A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1C67AA"/>
    <w:pPr>
      <w:spacing w:after="100" w:line="276" w:lineRule="auto"/>
      <w:ind w:left="220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C67A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67AA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5">
    <w:name w:val="No Spacing"/>
    <w:uiPriority w:val="1"/>
    <w:qFormat/>
    <w:rsid w:val="001C67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" TargetMode="External"/><Relationship Id="rId4" Type="http://schemas.openxmlformats.org/officeDocument/2006/relationships/hyperlink" Target="http://online.zakon.kz/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2017-01-18T10:00:00Z</dcterms:created>
  <dcterms:modified xsi:type="dcterms:W3CDTF">2017-01-18T10:02:00Z</dcterms:modified>
</cp:coreProperties>
</file>