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3B5044" w:rsidP="003B5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044">
        <w:rPr>
          <w:rFonts w:ascii="Times New Roman" w:hAnsi="Times New Roman" w:cs="Times New Roman"/>
          <w:sz w:val="28"/>
          <w:szCs w:val="28"/>
        </w:rPr>
        <w:t>Учет Нематериальных Активов в сельском хозяйстве</w:t>
      </w:r>
    </w:p>
    <w:p w:rsidR="003B5044" w:rsidRDefault="003B5044" w:rsidP="003B5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Стр-31</w:t>
      </w:r>
    </w:p>
    <w:p w:rsidR="003B5044" w:rsidRPr="003B5044" w:rsidRDefault="003B5044" w:rsidP="003B5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3B5044" w:rsidRPr="003B5044" w:rsidRDefault="003B5044" w:rsidP="003B5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44" w:rsidRPr="003B5044" w:rsidRDefault="003B5044" w:rsidP="003B5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48"/>
        <w:gridCol w:w="8532"/>
        <w:gridCol w:w="567"/>
      </w:tblGrid>
      <w:tr w:rsidR="003B5044" w:rsidRPr="003B5044" w:rsidTr="007049BE">
        <w:tc>
          <w:tcPr>
            <w:tcW w:w="9180" w:type="dxa"/>
            <w:gridSpan w:val="2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648" w:type="dxa"/>
          </w:tcPr>
          <w:p w:rsidR="003B5044" w:rsidRPr="003B5044" w:rsidRDefault="003B5044" w:rsidP="003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2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648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2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ТЕОРЕТИЧЕКИЕ ОСНОВЫ БУХГАЛТЕРСКОГО УЧЕТА </w:t>
            </w:r>
          </w:p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НЕМАТЕРИАЛЬНЫХ АКТИВОВ</w:t>
            </w: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648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532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Экономическая сущность и виды нематериальных активов </w:t>
            </w: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648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8532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оценки нематериальных активов</w:t>
            </w: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648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532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бухгалтерского учета нематериальных активов на предприятии</w:t>
            </w: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648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2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648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532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УЧЕТА  НЕМАТЕРИАЛЬНЫХ  АКТИВОВ  В СЕЛЬСКОМ  ХОЗЯЙСТВЕ НА ПРИМЕРЕ  ТОО «»</w:t>
            </w: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648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532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движения нематериальных активов </w:t>
            </w: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648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532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амортизации нематериальных активов </w:t>
            </w: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648" w:type="dxa"/>
          </w:tcPr>
          <w:p w:rsidR="003B5044" w:rsidRPr="003B5044" w:rsidRDefault="003B5044" w:rsidP="003B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532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использования нематериальных активов</w:t>
            </w: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648" w:type="dxa"/>
          </w:tcPr>
          <w:p w:rsidR="003B5044" w:rsidRPr="003B5044" w:rsidRDefault="003B5044" w:rsidP="003B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32" w:type="dxa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9180" w:type="dxa"/>
            <w:gridSpan w:val="2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9180" w:type="dxa"/>
            <w:gridSpan w:val="2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Список использованной   литературы</w:t>
            </w: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44" w:rsidRPr="003B5044" w:rsidTr="007049BE">
        <w:tc>
          <w:tcPr>
            <w:tcW w:w="9180" w:type="dxa"/>
            <w:gridSpan w:val="2"/>
          </w:tcPr>
          <w:p w:rsidR="003B5044" w:rsidRPr="003B5044" w:rsidRDefault="003B5044" w:rsidP="003B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B504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567" w:type="dxa"/>
          </w:tcPr>
          <w:p w:rsidR="003B5044" w:rsidRPr="003B5044" w:rsidRDefault="003B5044" w:rsidP="003B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5044" w:rsidRPr="003B5044" w:rsidRDefault="003B5044" w:rsidP="003B5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44" w:rsidRDefault="003B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5044" w:rsidRPr="003B5044" w:rsidRDefault="003B5044" w:rsidP="003B5044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5044">
        <w:rPr>
          <w:b/>
          <w:sz w:val="28"/>
          <w:szCs w:val="28"/>
        </w:rPr>
        <w:lastRenderedPageBreak/>
        <w:t>ЗАКЛЮЧЕНИЕ</w:t>
      </w:r>
    </w:p>
    <w:p w:rsidR="003B5044" w:rsidRDefault="003B5044" w:rsidP="003B504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5044" w:rsidRPr="00364C09" w:rsidRDefault="003B5044" w:rsidP="003B504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5044" w:rsidRDefault="003B5044" w:rsidP="003B50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7EC2">
        <w:rPr>
          <w:sz w:val="28"/>
          <w:szCs w:val="28"/>
        </w:rPr>
        <w:t>В результате проделанной работы</w:t>
      </w:r>
      <w:r>
        <w:rPr>
          <w:sz w:val="28"/>
          <w:szCs w:val="28"/>
        </w:rPr>
        <w:t xml:space="preserve"> были сделаны следующие основные выводы.</w:t>
      </w:r>
    </w:p>
    <w:p w:rsidR="003B5044" w:rsidRDefault="003B5044" w:rsidP="003B50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37EC2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правильного и точного бухгалтерского </w:t>
      </w:r>
      <w:r w:rsidRPr="00137EC2">
        <w:rPr>
          <w:sz w:val="28"/>
          <w:szCs w:val="28"/>
        </w:rPr>
        <w:t>учета нематериальных активов вследствие их разнообразия по составу и назначению имеет значение их классификация, исходя из которой и составляется отчетность о наличии и движении нематериальных активов</w:t>
      </w:r>
      <w:r>
        <w:rPr>
          <w:sz w:val="28"/>
          <w:szCs w:val="28"/>
        </w:rPr>
        <w:t xml:space="preserve">. Это означает, что </w:t>
      </w:r>
      <w:r w:rsidRPr="00137EC2">
        <w:rPr>
          <w:sz w:val="28"/>
          <w:szCs w:val="28"/>
        </w:rPr>
        <w:t xml:space="preserve">учет </w:t>
      </w:r>
      <w:r>
        <w:rPr>
          <w:sz w:val="28"/>
          <w:szCs w:val="28"/>
        </w:rPr>
        <w:t>нематериальных активов</w:t>
      </w:r>
      <w:r w:rsidRPr="00137EC2">
        <w:rPr>
          <w:sz w:val="28"/>
          <w:szCs w:val="28"/>
        </w:rPr>
        <w:t xml:space="preserve"> организуется в бухгалтерии</w:t>
      </w:r>
      <w:r>
        <w:rPr>
          <w:sz w:val="28"/>
          <w:szCs w:val="28"/>
        </w:rPr>
        <w:t xml:space="preserve"> предприятия</w:t>
      </w:r>
      <w:r w:rsidRPr="00137EC2">
        <w:rPr>
          <w:sz w:val="28"/>
          <w:szCs w:val="28"/>
        </w:rPr>
        <w:t xml:space="preserve"> по их видам, независимо от организационно-правовой формы соб</w:t>
      </w:r>
      <w:r>
        <w:rPr>
          <w:sz w:val="28"/>
          <w:szCs w:val="28"/>
        </w:rPr>
        <w:t>ственности предприятия (организации, учреждения).</w:t>
      </w:r>
    </w:p>
    <w:p w:rsidR="003B5044" w:rsidRDefault="003B5044" w:rsidP="003B50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37EC2">
        <w:rPr>
          <w:sz w:val="28"/>
          <w:szCs w:val="28"/>
        </w:rPr>
        <w:t>налитический учет, организованный с применением вычислительной техники</w:t>
      </w:r>
      <w:r>
        <w:rPr>
          <w:sz w:val="28"/>
          <w:szCs w:val="28"/>
        </w:rPr>
        <w:t xml:space="preserve"> и новейших информационно-программных комплексов</w:t>
      </w:r>
      <w:r w:rsidRPr="00137EC2">
        <w:rPr>
          <w:sz w:val="28"/>
          <w:szCs w:val="28"/>
        </w:rPr>
        <w:t>, позволяет сократить трудоемкость, затраты времени, повысить качество контроля, обеспечив</w:t>
      </w:r>
      <w:r>
        <w:rPr>
          <w:sz w:val="28"/>
          <w:szCs w:val="28"/>
        </w:rPr>
        <w:t>ает быстрый доступ руководства к разнообразной экономической информации.</w:t>
      </w:r>
    </w:p>
    <w:p w:rsidR="003B5044" w:rsidRDefault="003B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5044" w:rsidRPr="008961E8" w:rsidRDefault="003B5044" w:rsidP="003B504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961E8">
        <w:rPr>
          <w:b/>
          <w:sz w:val="28"/>
          <w:szCs w:val="28"/>
        </w:rPr>
        <w:lastRenderedPageBreak/>
        <w:t>СПИСОК ИСПОЛЬЗ</w:t>
      </w:r>
      <w:r>
        <w:rPr>
          <w:b/>
          <w:sz w:val="28"/>
          <w:szCs w:val="28"/>
        </w:rPr>
        <w:t>ОВАННОЙ</w:t>
      </w:r>
      <w:r w:rsidRPr="008961E8">
        <w:rPr>
          <w:b/>
          <w:sz w:val="28"/>
          <w:szCs w:val="28"/>
        </w:rPr>
        <w:t xml:space="preserve"> ЛИТЕРАТУРЫ</w:t>
      </w:r>
    </w:p>
    <w:p w:rsidR="003B5044" w:rsidRDefault="003B5044" w:rsidP="003B5044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B5044" w:rsidRDefault="003B5044" w:rsidP="003B5044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B5044" w:rsidRPr="002000AB" w:rsidRDefault="003B5044" w:rsidP="003B5044">
      <w:pPr>
        <w:pStyle w:val="a3"/>
        <w:numPr>
          <w:ilvl w:val="0"/>
          <w:numId w:val="1"/>
        </w:numPr>
        <w:tabs>
          <w:tab w:val="clear" w:pos="169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000AB">
        <w:rPr>
          <w:rFonts w:eastAsia="MS Mincho"/>
          <w:sz w:val="28"/>
          <w:szCs w:val="28"/>
        </w:rPr>
        <w:t xml:space="preserve">Закон Республики Казахстан «О бухгалтерском учете и финансовой отчетности» от 28 февраля </w:t>
      </w:r>
      <w:smartTag w:uri="urn:schemas-microsoft-com:office:smarttags" w:element="metricconverter">
        <w:smartTagPr>
          <w:attr w:name="ProductID" w:val="2007 г"/>
        </w:smartTagPr>
        <w:r w:rsidRPr="002000AB">
          <w:rPr>
            <w:rFonts w:eastAsia="MS Mincho"/>
            <w:sz w:val="28"/>
            <w:szCs w:val="28"/>
          </w:rPr>
          <w:t>2007 г</w:t>
        </w:r>
      </w:smartTag>
      <w:r w:rsidRPr="002000AB">
        <w:rPr>
          <w:rFonts w:eastAsia="MS Mincho"/>
          <w:sz w:val="28"/>
          <w:szCs w:val="28"/>
        </w:rPr>
        <w:t>.  №234-</w:t>
      </w:r>
      <w:r w:rsidRPr="002000AB">
        <w:rPr>
          <w:rFonts w:eastAsia="MS Mincho"/>
          <w:sz w:val="28"/>
          <w:szCs w:val="28"/>
          <w:lang w:val="en-US"/>
        </w:rPr>
        <w:t>III</w:t>
      </w:r>
      <w:r w:rsidRPr="002000AB">
        <w:rPr>
          <w:rFonts w:eastAsia="MS Mincho"/>
          <w:sz w:val="28"/>
          <w:szCs w:val="28"/>
        </w:rPr>
        <w:t xml:space="preserve">. </w:t>
      </w:r>
    </w:p>
    <w:p w:rsidR="003B5044" w:rsidRPr="00251756" w:rsidRDefault="003B5044" w:rsidP="003B5044">
      <w:pPr>
        <w:pStyle w:val="a3"/>
        <w:numPr>
          <w:ilvl w:val="0"/>
          <w:numId w:val="1"/>
        </w:numPr>
        <w:tabs>
          <w:tab w:val="clear" w:pos="169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31976">
        <w:rPr>
          <w:color w:val="000000"/>
          <w:sz w:val="28"/>
          <w:szCs w:val="28"/>
        </w:rPr>
        <w:t>Стандарт бухгалтерского учета №2</w:t>
      </w:r>
      <w:r>
        <w:rPr>
          <w:color w:val="000000"/>
          <w:sz w:val="28"/>
          <w:szCs w:val="28"/>
        </w:rPr>
        <w:t>8</w:t>
      </w:r>
      <w:r w:rsidRPr="0053197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Учет нематериальных активов</w:t>
      </w:r>
      <w:r w:rsidRPr="00531976">
        <w:rPr>
          <w:color w:val="000000"/>
          <w:sz w:val="28"/>
          <w:szCs w:val="28"/>
        </w:rPr>
        <w:t>»</w:t>
      </w:r>
    </w:p>
    <w:p w:rsidR="003B5044" w:rsidRDefault="003B5044" w:rsidP="003B5044">
      <w:pPr>
        <w:pStyle w:val="a3"/>
        <w:numPr>
          <w:ilvl w:val="0"/>
          <w:numId w:val="1"/>
        </w:numPr>
        <w:tabs>
          <w:tab w:val="clear" w:pos="169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51756">
        <w:rPr>
          <w:sz w:val="28"/>
          <w:szCs w:val="28"/>
        </w:rPr>
        <w:t xml:space="preserve">МСФО 22 </w:t>
      </w:r>
      <w:r>
        <w:rPr>
          <w:sz w:val="28"/>
          <w:szCs w:val="28"/>
        </w:rPr>
        <w:t>«</w:t>
      </w:r>
      <w:r w:rsidRPr="00251756">
        <w:rPr>
          <w:sz w:val="28"/>
          <w:szCs w:val="28"/>
        </w:rPr>
        <w:t>Объединение компаний</w:t>
      </w:r>
      <w:r>
        <w:rPr>
          <w:sz w:val="28"/>
          <w:szCs w:val="28"/>
        </w:rPr>
        <w:t>»</w:t>
      </w:r>
      <w:r w:rsidRPr="00251756">
        <w:rPr>
          <w:sz w:val="28"/>
          <w:szCs w:val="28"/>
        </w:rPr>
        <w:t xml:space="preserve">  </w:t>
      </w:r>
    </w:p>
    <w:p w:rsidR="003B5044" w:rsidRPr="00531976" w:rsidRDefault="003B5044" w:rsidP="003B5044">
      <w:pPr>
        <w:pStyle w:val="a3"/>
        <w:numPr>
          <w:ilvl w:val="0"/>
          <w:numId w:val="1"/>
        </w:numPr>
        <w:tabs>
          <w:tab w:val="clear" w:pos="169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51756">
        <w:rPr>
          <w:sz w:val="28"/>
          <w:szCs w:val="28"/>
        </w:rPr>
        <w:t xml:space="preserve">МСФО 38 </w:t>
      </w:r>
      <w:r>
        <w:rPr>
          <w:sz w:val="28"/>
          <w:szCs w:val="28"/>
        </w:rPr>
        <w:t>«</w:t>
      </w:r>
      <w:r w:rsidRPr="00251756">
        <w:rPr>
          <w:sz w:val="28"/>
          <w:szCs w:val="28"/>
        </w:rPr>
        <w:t>Нематериальные активы</w:t>
      </w:r>
      <w:r>
        <w:rPr>
          <w:sz w:val="28"/>
          <w:szCs w:val="28"/>
        </w:rPr>
        <w:t>»</w:t>
      </w:r>
    </w:p>
    <w:p w:rsidR="003B5044" w:rsidRPr="00683F9B" w:rsidRDefault="003B5044" w:rsidP="003B504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3F9B">
        <w:rPr>
          <w:sz w:val="28"/>
          <w:szCs w:val="28"/>
        </w:rPr>
        <w:t>Типовой план счетов бухгалтерского учета (по МСФО)</w:t>
      </w:r>
    </w:p>
    <w:p w:rsidR="003B5044" w:rsidRPr="003B5044" w:rsidRDefault="003B5044" w:rsidP="003B50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5044" w:rsidRPr="003B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D1AB6"/>
    <w:multiLevelType w:val="hybridMultilevel"/>
    <w:tmpl w:val="91A26B52"/>
    <w:lvl w:ilvl="0" w:tplc="E56C121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F9"/>
    <w:rsid w:val="003B5044"/>
    <w:rsid w:val="00704E55"/>
    <w:rsid w:val="007D15F9"/>
    <w:rsid w:val="00CA741A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FCFEC"/>
  <w15:chartTrackingRefBased/>
  <w15:docId w15:val="{0843D5F7-AA74-4781-85F5-71C828B5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B5044"/>
    <w:rPr>
      <w:b/>
      <w:bCs/>
    </w:rPr>
  </w:style>
  <w:style w:type="character" w:customStyle="1" w:styleId="apple-converted-space">
    <w:name w:val="apple-converted-space"/>
    <w:rsid w:val="003B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2017-01-18T10:11:00Z</dcterms:created>
  <dcterms:modified xsi:type="dcterms:W3CDTF">2017-02-03T05:20:00Z</dcterms:modified>
</cp:coreProperties>
</file>