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05" w:rsidRDefault="008A1605" w:rsidP="008A160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Кр_</w:t>
      </w:r>
      <w:r w:rsidRPr="00B05285">
        <w:rPr>
          <w:b/>
          <w:sz w:val="28"/>
          <w:szCs w:val="28"/>
        </w:rPr>
        <w:t xml:space="preserve">Аудит дебиторской задолженности </w:t>
      </w:r>
    </w:p>
    <w:p w:rsidR="008A1605" w:rsidRDefault="008A1605" w:rsidP="008A160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</w:t>
      </w:r>
    </w:p>
    <w:p w:rsidR="008A1605" w:rsidRDefault="008A1605" w:rsidP="008A160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Стр_33</w:t>
      </w:r>
    </w:p>
    <w:p w:rsidR="008A1605" w:rsidRDefault="008A1605" w:rsidP="008A1605">
      <w:pPr>
        <w:widowControl w:val="0"/>
        <w:spacing w:line="360" w:lineRule="auto"/>
      </w:pPr>
    </w:p>
    <w:tbl>
      <w:tblPr>
        <w:tblW w:w="8436" w:type="dxa"/>
        <w:tblLook w:val="01E0" w:firstRow="1" w:lastRow="1" w:firstColumn="1" w:lastColumn="1" w:noHBand="0" w:noVBand="0"/>
      </w:tblPr>
      <w:tblGrid>
        <w:gridCol w:w="810"/>
        <w:gridCol w:w="7626"/>
      </w:tblGrid>
      <w:tr w:rsidR="008A1605" w:rsidRPr="0026790B" w:rsidTr="008A1605">
        <w:tc>
          <w:tcPr>
            <w:tcW w:w="810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 xml:space="preserve">ВВЕДЕНИЕ </w:t>
            </w:r>
          </w:p>
        </w:tc>
      </w:tr>
      <w:tr w:rsidR="008A1605" w:rsidRPr="0026790B" w:rsidTr="008A1605">
        <w:tc>
          <w:tcPr>
            <w:tcW w:w="810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>Знакомство с предприятием</w:t>
            </w:r>
          </w:p>
        </w:tc>
      </w:tr>
      <w:tr w:rsidR="008A1605" w:rsidRPr="0026790B" w:rsidTr="008A1605">
        <w:tc>
          <w:tcPr>
            <w:tcW w:w="810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>1.1</w:t>
            </w:r>
          </w:p>
        </w:tc>
        <w:tc>
          <w:tcPr>
            <w:tcW w:w="7626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>Краткое описание деятельности предприятия</w:t>
            </w:r>
          </w:p>
        </w:tc>
      </w:tr>
      <w:tr w:rsidR="008A1605" w:rsidRPr="0026790B" w:rsidTr="008A1605">
        <w:tc>
          <w:tcPr>
            <w:tcW w:w="810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>1.2</w:t>
            </w:r>
          </w:p>
        </w:tc>
        <w:tc>
          <w:tcPr>
            <w:tcW w:w="7626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 xml:space="preserve">Составление плана проверки </w:t>
            </w:r>
          </w:p>
        </w:tc>
      </w:tr>
      <w:tr w:rsidR="008A1605" w:rsidRPr="0026790B" w:rsidTr="008A1605">
        <w:tc>
          <w:tcPr>
            <w:tcW w:w="810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>2</w:t>
            </w:r>
          </w:p>
        </w:tc>
        <w:tc>
          <w:tcPr>
            <w:tcW w:w="7626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 xml:space="preserve">Организация аудита дебиторской задолженности </w:t>
            </w:r>
          </w:p>
        </w:tc>
      </w:tr>
      <w:tr w:rsidR="008A1605" w:rsidRPr="0026790B" w:rsidTr="008A1605">
        <w:tc>
          <w:tcPr>
            <w:tcW w:w="810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>2.1</w:t>
            </w:r>
          </w:p>
        </w:tc>
        <w:tc>
          <w:tcPr>
            <w:tcW w:w="7626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>Оценка системы внутреннего контроля клиента</w:t>
            </w:r>
          </w:p>
        </w:tc>
      </w:tr>
      <w:tr w:rsidR="008A1605" w:rsidRPr="0026790B" w:rsidTr="008A1605">
        <w:tc>
          <w:tcPr>
            <w:tcW w:w="810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>2.2</w:t>
            </w:r>
          </w:p>
        </w:tc>
        <w:tc>
          <w:tcPr>
            <w:tcW w:w="7626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>Разработка программы аудита</w:t>
            </w:r>
          </w:p>
        </w:tc>
      </w:tr>
      <w:tr w:rsidR="008A1605" w:rsidRPr="0026790B" w:rsidTr="008A1605">
        <w:tc>
          <w:tcPr>
            <w:tcW w:w="810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>2.3</w:t>
            </w:r>
          </w:p>
        </w:tc>
        <w:tc>
          <w:tcPr>
            <w:tcW w:w="7626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>Сбор аудиторских доказательств (проведение процедур по существу)</w:t>
            </w:r>
          </w:p>
        </w:tc>
      </w:tr>
      <w:tr w:rsidR="008A1605" w:rsidRPr="0026790B" w:rsidTr="008A1605">
        <w:tc>
          <w:tcPr>
            <w:tcW w:w="810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>2.4</w:t>
            </w:r>
          </w:p>
        </w:tc>
        <w:tc>
          <w:tcPr>
            <w:tcW w:w="7626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>Аудиторский отчет (порядок составления и предоставления)</w:t>
            </w:r>
          </w:p>
        </w:tc>
      </w:tr>
      <w:tr w:rsidR="008A1605" w:rsidRPr="0026790B" w:rsidTr="008A1605">
        <w:tc>
          <w:tcPr>
            <w:tcW w:w="810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>2.5</w:t>
            </w:r>
          </w:p>
        </w:tc>
        <w:tc>
          <w:tcPr>
            <w:tcW w:w="7626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>Разработка рекомендаций по совершенствованию  учета и аудита</w:t>
            </w:r>
          </w:p>
        </w:tc>
      </w:tr>
      <w:tr w:rsidR="008A1605" w:rsidRPr="0026790B" w:rsidTr="008A1605">
        <w:tc>
          <w:tcPr>
            <w:tcW w:w="810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 xml:space="preserve">ЗАКЛЮЧЕНИЕ </w:t>
            </w:r>
          </w:p>
        </w:tc>
      </w:tr>
      <w:tr w:rsidR="008A1605" w:rsidRPr="0026790B" w:rsidTr="008A1605">
        <w:tc>
          <w:tcPr>
            <w:tcW w:w="810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8A1605" w:rsidRPr="0026790B" w:rsidRDefault="008A1605" w:rsidP="007450F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790B">
              <w:rPr>
                <w:sz w:val="28"/>
                <w:szCs w:val="28"/>
              </w:rPr>
              <w:t xml:space="preserve">СПИСОК ИСПОЛЬЗОВАННЫХ ИСТОЧНИКОВ </w:t>
            </w:r>
          </w:p>
        </w:tc>
      </w:tr>
    </w:tbl>
    <w:p w:rsidR="008A1605" w:rsidRDefault="008A1605" w:rsidP="008A1605">
      <w:pPr>
        <w:widowControl w:val="0"/>
      </w:pPr>
    </w:p>
    <w:p w:rsidR="008A1605" w:rsidRDefault="008A1605">
      <w:pPr>
        <w:spacing w:after="160" w:line="259" w:lineRule="auto"/>
      </w:pPr>
      <w:r>
        <w:br w:type="page"/>
      </w:r>
    </w:p>
    <w:p w:rsidR="008A1605" w:rsidRPr="00324E7A" w:rsidRDefault="008A1605" w:rsidP="008A1605">
      <w:pPr>
        <w:pageBreakBefore/>
        <w:widowControl w:val="0"/>
        <w:spacing w:line="360" w:lineRule="auto"/>
        <w:jc w:val="center"/>
        <w:rPr>
          <w:b/>
          <w:sz w:val="28"/>
          <w:szCs w:val="28"/>
        </w:rPr>
      </w:pPr>
      <w:r w:rsidRPr="00324E7A">
        <w:rPr>
          <w:b/>
          <w:sz w:val="28"/>
          <w:szCs w:val="28"/>
        </w:rPr>
        <w:lastRenderedPageBreak/>
        <w:t>ЗАКЛЮЧЕНИЕ</w:t>
      </w:r>
    </w:p>
    <w:p w:rsidR="008A1605" w:rsidRDefault="008A1605" w:rsidP="008A1605">
      <w:pPr>
        <w:widowControl w:val="0"/>
        <w:ind w:firstLine="720"/>
        <w:jc w:val="center"/>
        <w:rPr>
          <w:b/>
          <w:sz w:val="28"/>
          <w:szCs w:val="28"/>
        </w:rPr>
      </w:pPr>
    </w:p>
    <w:p w:rsidR="008A1605" w:rsidRPr="00324E7A" w:rsidRDefault="008A1605" w:rsidP="008A160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324E7A">
        <w:rPr>
          <w:sz w:val="28"/>
          <w:szCs w:val="28"/>
        </w:rPr>
        <w:t xml:space="preserve">В результате исследования, проведенного по организации </w:t>
      </w:r>
      <w:r>
        <w:rPr>
          <w:sz w:val="28"/>
          <w:szCs w:val="28"/>
        </w:rPr>
        <w:t xml:space="preserve">аудита </w:t>
      </w:r>
      <w:r w:rsidRPr="00324E7A">
        <w:rPr>
          <w:sz w:val="28"/>
          <w:szCs w:val="28"/>
        </w:rPr>
        <w:t>деби</w:t>
      </w:r>
      <w:r>
        <w:rPr>
          <w:sz w:val="28"/>
          <w:szCs w:val="28"/>
        </w:rPr>
        <w:t>торской проверки компании АО «»</w:t>
      </w:r>
      <w:r w:rsidRPr="00324E7A">
        <w:rPr>
          <w:sz w:val="28"/>
          <w:szCs w:val="28"/>
        </w:rPr>
        <w:t xml:space="preserve"> в рамках этой работы курса было сделано следующее.</w:t>
      </w:r>
    </w:p>
    <w:p w:rsidR="008A1605" w:rsidRDefault="008A1605" w:rsidP="008A160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аудиторской проверки были составлены план и программа аудита. </w:t>
      </w:r>
    </w:p>
    <w:p w:rsidR="008A1605" w:rsidRPr="00B54F9B" w:rsidRDefault="008A1605" w:rsidP="008A160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Были проведены следующие а</w:t>
      </w:r>
      <w:r w:rsidRPr="00B54F9B">
        <w:rPr>
          <w:rStyle w:val="a4"/>
          <w:b w:val="0"/>
          <w:sz w:val="28"/>
          <w:szCs w:val="28"/>
        </w:rPr>
        <w:t>удиторские процедуры</w:t>
      </w:r>
      <w:r w:rsidRPr="00B54F9B">
        <w:rPr>
          <w:sz w:val="28"/>
          <w:szCs w:val="28"/>
        </w:rPr>
        <w:t>:</w:t>
      </w:r>
    </w:p>
    <w:p w:rsidR="008A1605" w:rsidRPr="00B54F9B" w:rsidRDefault="008A1605" w:rsidP="008A1605">
      <w:pPr>
        <w:widowControl w:val="0"/>
        <w:numPr>
          <w:ilvl w:val="1"/>
          <w:numId w:val="1"/>
        </w:numPr>
        <w:tabs>
          <w:tab w:val="clear" w:pos="214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54F9B">
        <w:rPr>
          <w:sz w:val="28"/>
          <w:szCs w:val="28"/>
        </w:rPr>
        <w:t>определение преимущественного порядка расчетов с дебиторами и основных дебиторов;</w:t>
      </w:r>
    </w:p>
    <w:p w:rsidR="008A1605" w:rsidRPr="00B54F9B" w:rsidRDefault="008A1605" w:rsidP="008A1605">
      <w:pPr>
        <w:widowControl w:val="0"/>
        <w:numPr>
          <w:ilvl w:val="1"/>
          <w:numId w:val="1"/>
        </w:numPr>
        <w:tabs>
          <w:tab w:val="clear" w:pos="214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54F9B">
        <w:rPr>
          <w:sz w:val="28"/>
          <w:szCs w:val="28"/>
        </w:rPr>
        <w:t>получение списка дебиторов с указанием сумм задолженности на конец года. Выполнение выборки с включением в нее наиболее значительных сумм и проверка наличия соответствующих договоров и первичных документов;</w:t>
      </w:r>
    </w:p>
    <w:p w:rsidR="008A1605" w:rsidRPr="00B54F9B" w:rsidRDefault="008A1605" w:rsidP="008A1605">
      <w:pPr>
        <w:widowControl w:val="0"/>
        <w:numPr>
          <w:ilvl w:val="1"/>
          <w:numId w:val="1"/>
        </w:numPr>
        <w:tabs>
          <w:tab w:val="clear" w:pos="214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54F9B">
        <w:rPr>
          <w:sz w:val="28"/>
          <w:szCs w:val="28"/>
        </w:rPr>
        <w:t>проверка развернутого приведения в балансе остатков по счетам расчетов: по аналитическим счетам, имеющим дебетовое сальдо, - в активе; имеющим кредитовое сальдо - в пассиве;</w:t>
      </w:r>
    </w:p>
    <w:p w:rsidR="008A1605" w:rsidRDefault="008A160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1605" w:rsidRPr="00CC62C1" w:rsidRDefault="008A1605" w:rsidP="008A1605">
      <w:pPr>
        <w:pageBreakBefore/>
        <w:widowControl w:val="0"/>
        <w:spacing w:line="360" w:lineRule="auto"/>
        <w:jc w:val="center"/>
        <w:rPr>
          <w:b/>
          <w:sz w:val="28"/>
          <w:szCs w:val="28"/>
        </w:rPr>
      </w:pPr>
      <w:r w:rsidRPr="00CC62C1">
        <w:rPr>
          <w:b/>
          <w:sz w:val="28"/>
          <w:szCs w:val="28"/>
        </w:rPr>
        <w:lastRenderedPageBreak/>
        <w:t>СПИСОК ИСПОЛЬЗОВАННЫХ ИСТОЧНИКОВ</w:t>
      </w:r>
    </w:p>
    <w:p w:rsidR="008A1605" w:rsidRPr="005473C1" w:rsidRDefault="008A1605" w:rsidP="008A1605">
      <w:pPr>
        <w:widowControl w:val="0"/>
        <w:spacing w:line="360" w:lineRule="auto"/>
        <w:ind w:firstLine="992"/>
        <w:jc w:val="both"/>
        <w:rPr>
          <w:sz w:val="28"/>
          <w:szCs w:val="28"/>
        </w:rPr>
      </w:pPr>
    </w:p>
    <w:p w:rsidR="008A1605" w:rsidRDefault="008A1605" w:rsidP="008A1605">
      <w:pPr>
        <w:widowControl w:val="0"/>
        <w:numPr>
          <w:ilvl w:val="0"/>
          <w:numId w:val="2"/>
        </w:numPr>
        <w:tabs>
          <w:tab w:val="clear" w:pos="214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C62C1">
        <w:rPr>
          <w:sz w:val="28"/>
          <w:szCs w:val="28"/>
        </w:rPr>
        <w:t>Закон Республики Казахстан Об аудиторской деятельности от 20 ноября 1998 года № 304</w:t>
      </w:r>
    </w:p>
    <w:p w:rsidR="008A1605" w:rsidRPr="00CC62C1" w:rsidRDefault="008A1605" w:rsidP="008A1605">
      <w:pPr>
        <w:widowControl w:val="0"/>
        <w:numPr>
          <w:ilvl w:val="0"/>
          <w:numId w:val="2"/>
        </w:numPr>
        <w:tabs>
          <w:tab w:val="clear" w:pos="214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C62C1">
        <w:rPr>
          <w:sz w:val="28"/>
          <w:szCs w:val="28"/>
        </w:rPr>
        <w:t>Закон РК «О бухгалтерском учете и финансовой отчетности» от 28.02.2007 №234-III (с </w:t>
      </w:r>
      <w:hyperlink r:id="rId5" w:tooltip="Закон Республики Казахстан от 28 февраля 2007 года № 234-III «О бухгалтерском учете и финансовой отчетности» (с изменениями и дополнениями по состоянию на 01.01.2020 г.)" w:history="1">
        <w:r w:rsidRPr="00CC62C1">
          <w:rPr>
            <w:rStyle w:val="a5"/>
            <w:sz w:val="28"/>
            <w:szCs w:val="28"/>
          </w:rPr>
          <w:t>изменениями и дополнениями</w:t>
        </w:r>
      </w:hyperlink>
      <w:r w:rsidRPr="00CC62C1">
        <w:rPr>
          <w:sz w:val="28"/>
          <w:szCs w:val="28"/>
        </w:rPr>
        <w:t> по состоянию на 01.01.2020 г.)</w:t>
      </w:r>
    </w:p>
    <w:p w:rsidR="008A1605" w:rsidRDefault="008A1605" w:rsidP="008A1605">
      <w:pPr>
        <w:widowControl w:val="0"/>
        <w:numPr>
          <w:ilvl w:val="0"/>
          <w:numId w:val="2"/>
        </w:numPr>
        <w:tabs>
          <w:tab w:val="clear" w:pos="214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C62C1">
        <w:rPr>
          <w:sz w:val="28"/>
          <w:szCs w:val="28"/>
        </w:rPr>
        <w:t xml:space="preserve">Галкина, Е.В. Бухгалтерский учет и аудит / Е.В. Галкина. - М.: </w:t>
      </w:r>
      <w:proofErr w:type="spellStart"/>
      <w:r w:rsidRPr="00CC62C1">
        <w:rPr>
          <w:sz w:val="28"/>
          <w:szCs w:val="28"/>
        </w:rPr>
        <w:t>КноРус</w:t>
      </w:r>
      <w:proofErr w:type="spellEnd"/>
      <w:r w:rsidRPr="00CC62C1">
        <w:rPr>
          <w:sz w:val="28"/>
          <w:szCs w:val="28"/>
        </w:rPr>
        <w:t>, 2018. - 448 c.</w:t>
      </w:r>
    </w:p>
    <w:p w:rsidR="008A1605" w:rsidRDefault="008A1605" w:rsidP="008A1605">
      <w:pPr>
        <w:widowControl w:val="0"/>
        <w:numPr>
          <w:ilvl w:val="0"/>
          <w:numId w:val="2"/>
        </w:numPr>
        <w:tabs>
          <w:tab w:val="clear" w:pos="214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C62C1">
        <w:rPr>
          <w:sz w:val="28"/>
          <w:szCs w:val="28"/>
        </w:rPr>
        <w:t xml:space="preserve">Дмитриева, И.М. Бухгалтерский учет и аудит: Учебник и практикум для СПО / И.М. Дмитриева. - Люберцы: </w:t>
      </w:r>
      <w:proofErr w:type="spellStart"/>
      <w:r w:rsidRPr="00CC62C1">
        <w:rPr>
          <w:sz w:val="28"/>
          <w:szCs w:val="28"/>
        </w:rPr>
        <w:t>Юрайт</w:t>
      </w:r>
      <w:proofErr w:type="spellEnd"/>
      <w:r w:rsidRPr="00CC62C1">
        <w:rPr>
          <w:sz w:val="28"/>
          <w:szCs w:val="28"/>
        </w:rPr>
        <w:t>, 2016. - 323 c.</w:t>
      </w:r>
    </w:p>
    <w:p w:rsidR="008A1605" w:rsidRDefault="008A1605" w:rsidP="008A1605">
      <w:pPr>
        <w:widowControl w:val="0"/>
        <w:numPr>
          <w:ilvl w:val="0"/>
          <w:numId w:val="2"/>
        </w:numPr>
        <w:tabs>
          <w:tab w:val="clear" w:pos="214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C62C1">
        <w:rPr>
          <w:sz w:val="28"/>
          <w:szCs w:val="28"/>
        </w:rPr>
        <w:t xml:space="preserve">Донцова, Л.В. Учет, аудит и налогообложение в обеспечении экономической безопасности предприятий. т2 / Л.В. Донцова. - М.: </w:t>
      </w:r>
      <w:proofErr w:type="spellStart"/>
      <w:r w:rsidRPr="00CC62C1">
        <w:rPr>
          <w:sz w:val="28"/>
          <w:szCs w:val="28"/>
        </w:rPr>
        <w:t>Русайнс</w:t>
      </w:r>
      <w:proofErr w:type="spellEnd"/>
      <w:r w:rsidRPr="00CC62C1">
        <w:rPr>
          <w:sz w:val="28"/>
          <w:szCs w:val="28"/>
        </w:rPr>
        <w:t>, 2015. - 304 c.</w:t>
      </w:r>
    </w:p>
    <w:p w:rsidR="008A1605" w:rsidRDefault="008A1605" w:rsidP="008A160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30FA9" w:rsidRDefault="00830FA9"/>
    <w:sectPr w:rsidR="0083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4039"/>
    <w:multiLevelType w:val="hybridMultilevel"/>
    <w:tmpl w:val="1430E842"/>
    <w:lvl w:ilvl="0" w:tplc="16BED3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16BED3F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603694"/>
    <w:multiLevelType w:val="hybridMultilevel"/>
    <w:tmpl w:val="1ECE4AF2"/>
    <w:lvl w:ilvl="0" w:tplc="19FE8F88">
      <w:start w:val="1"/>
      <w:numFmt w:val="decimal"/>
      <w:lvlText w:val="%1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2A"/>
    <w:rsid w:val="003C282A"/>
    <w:rsid w:val="00830FA9"/>
    <w:rsid w:val="008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D8FC"/>
  <w15:chartTrackingRefBased/>
  <w15:docId w15:val="{C8CD9750-8B64-478C-BB1A-BE379BC1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1605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4">
    <w:name w:val="Strong"/>
    <w:qFormat/>
    <w:rsid w:val="008A1605"/>
    <w:rPr>
      <w:b/>
      <w:bCs/>
    </w:rPr>
  </w:style>
  <w:style w:type="character" w:styleId="a5">
    <w:name w:val="Hyperlink"/>
    <w:rsid w:val="008A1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009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2020-11-09T08:52:00Z</dcterms:created>
  <dcterms:modified xsi:type="dcterms:W3CDTF">2020-11-09T08:53:00Z</dcterms:modified>
</cp:coreProperties>
</file>