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29" w:rsidRDefault="00427692" w:rsidP="004276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Кр_</w:t>
      </w:r>
      <w:r w:rsidRPr="00876E8F">
        <w:rPr>
          <w:rFonts w:ascii="Times New Roman" w:hAnsi="Times New Roman"/>
          <w:sz w:val="28"/>
          <w:szCs w:val="28"/>
        </w:rPr>
        <w:t>Финансовый учет материально-производственных запасов</w:t>
      </w:r>
    </w:p>
    <w:p w:rsidR="00427692" w:rsidRDefault="00427692" w:rsidP="0042769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Фин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учет.</w:t>
      </w:r>
    </w:p>
    <w:p w:rsidR="00427692" w:rsidRDefault="00427692" w:rsidP="004276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Стр-40</w:t>
      </w:r>
    </w:p>
    <w:p w:rsidR="00427692" w:rsidRPr="00427692" w:rsidRDefault="00427692" w:rsidP="00427692">
      <w:pPr>
        <w:pStyle w:val="1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23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427692" w:rsidRPr="00427692" w:rsidRDefault="00427692" w:rsidP="00427692">
      <w:pPr>
        <w:pStyle w:val="1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24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    Запасы как экономическая категория и теоретические аспекты их учета</w:t>
        </w:r>
      </w:hyperlink>
    </w:p>
    <w:p w:rsidR="00427692" w:rsidRPr="00427692" w:rsidRDefault="00427692" w:rsidP="00427692">
      <w:pPr>
        <w:pStyle w:val="2"/>
        <w:keepNext/>
        <w:keepLines/>
        <w:tabs>
          <w:tab w:val="left" w:pos="880"/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25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1.1</w:t>
        </w:r>
        <w:r w:rsidRPr="00427692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Экономическая сущность запасов и их виды</w:t>
        </w:r>
      </w:hyperlink>
    </w:p>
    <w:p w:rsidR="00427692" w:rsidRPr="00427692" w:rsidRDefault="00427692" w:rsidP="00427692">
      <w:pPr>
        <w:pStyle w:val="2"/>
        <w:keepNext/>
        <w:keepLines/>
        <w:tabs>
          <w:tab w:val="left" w:pos="880"/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26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1.2</w:t>
        </w:r>
        <w:r w:rsidRPr="00427692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Оценка запасов и система их учета</w:t>
        </w:r>
      </w:hyperlink>
    </w:p>
    <w:p w:rsidR="00427692" w:rsidRPr="00427692" w:rsidRDefault="00427692" w:rsidP="00427692">
      <w:pPr>
        <w:pStyle w:val="2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27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1.3    Нормативно-правовое регулирование учета запасов</w:t>
        </w:r>
      </w:hyperlink>
    </w:p>
    <w:p w:rsidR="00427692" w:rsidRPr="00427692" w:rsidRDefault="00427692" w:rsidP="00427692">
      <w:pPr>
        <w:pStyle w:val="1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28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2    Организация учета материально-производственных запасов </w:t>
        </w:r>
      </w:hyperlink>
      <w:r w:rsidRPr="00427692">
        <w:rPr>
          <w:rFonts w:ascii="Times New Roman" w:eastAsiaTheme="minorEastAsia" w:hAnsi="Times New Roman"/>
          <w:noProof/>
          <w:sz w:val="28"/>
          <w:szCs w:val="28"/>
          <w:lang w:eastAsia="ru-RU"/>
        </w:rPr>
        <w:t xml:space="preserve"> </w:t>
      </w:r>
    </w:p>
    <w:p w:rsidR="00427692" w:rsidRPr="00427692" w:rsidRDefault="00427692" w:rsidP="00427692">
      <w:pPr>
        <w:pStyle w:val="2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29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2.1    Учет сырья и материалов организации и их документальное оформление</w:t>
        </w:r>
      </w:hyperlink>
    </w:p>
    <w:p w:rsidR="00427692" w:rsidRPr="00427692" w:rsidRDefault="00427692" w:rsidP="00427692">
      <w:pPr>
        <w:pStyle w:val="2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30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2.2    Документальное оформление и учет товаров</w:t>
        </w:r>
      </w:hyperlink>
    </w:p>
    <w:p w:rsidR="00427692" w:rsidRPr="00427692" w:rsidRDefault="00427692" w:rsidP="00427692">
      <w:pPr>
        <w:pStyle w:val="2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31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2.3    Мероприятия улучшения учета материально-производственных запасов</w:t>
        </w:r>
      </w:hyperlink>
    </w:p>
    <w:p w:rsidR="00427692" w:rsidRPr="00427692" w:rsidRDefault="00427692" w:rsidP="00427692">
      <w:pPr>
        <w:pStyle w:val="1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32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427692" w:rsidRPr="00427692" w:rsidRDefault="00427692" w:rsidP="00427692">
      <w:pPr>
        <w:pStyle w:val="1"/>
        <w:keepNext/>
        <w:keepLines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5812133" w:history="1">
        <w:r w:rsidRPr="00427692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427692" w:rsidRDefault="00427692">
      <w:pPr>
        <w:spacing w:line="259" w:lineRule="auto"/>
      </w:pPr>
      <w:r>
        <w:br w:type="page"/>
      </w:r>
    </w:p>
    <w:p w:rsidR="00427692" w:rsidRDefault="00427692" w:rsidP="00427692">
      <w:pPr>
        <w:pStyle w:val="a4"/>
        <w:keepNext/>
        <w:keepLines/>
        <w:spacing w:before="0" w:beforeAutospacing="0" w:after="0" w:afterAutospacing="0" w:line="360" w:lineRule="auto"/>
        <w:jc w:val="center"/>
        <w:outlineLvl w:val="0"/>
      </w:pPr>
      <w:bookmarkStart w:id="0" w:name="_Toc465812132"/>
      <w:r w:rsidRPr="00784EBC">
        <w:rPr>
          <w:b/>
          <w:sz w:val="32"/>
          <w:szCs w:val="32"/>
        </w:rPr>
        <w:lastRenderedPageBreak/>
        <w:t>Заключение</w:t>
      </w:r>
      <w:bookmarkEnd w:id="0"/>
    </w:p>
    <w:p w:rsidR="00427692" w:rsidRPr="0006503C" w:rsidRDefault="00427692" w:rsidP="00427692">
      <w:pPr>
        <w:pStyle w:val="a4"/>
        <w:keepNext/>
        <w:keepLine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6503C">
        <w:rPr>
          <w:sz w:val="28"/>
          <w:szCs w:val="28"/>
        </w:rPr>
        <w:t>В заключении обобщим полученные нами результаты.</w:t>
      </w:r>
      <w:r>
        <w:rPr>
          <w:sz w:val="28"/>
          <w:szCs w:val="28"/>
        </w:rPr>
        <w:t xml:space="preserve"> </w:t>
      </w:r>
      <w:r w:rsidRPr="0006503C">
        <w:rPr>
          <w:sz w:val="28"/>
          <w:szCs w:val="28"/>
        </w:rPr>
        <w:t>Огромную роль в решении этой задачи играет четко организованный учет. Он должен оперативно обеспечивать руководителей и других заинтересованных лиц необходимой информацией для эффективного управления производственными запасами в целях оптимальных условий для изготовления высококачественной продукции и изыскания резервов снижения ее себестоимости в части рационального использования материалов.</w:t>
      </w:r>
    </w:p>
    <w:p w:rsidR="00427692" w:rsidRPr="0006503C" w:rsidRDefault="00427692" w:rsidP="00427692">
      <w:pPr>
        <w:pStyle w:val="a4"/>
        <w:keepNext/>
        <w:keepLine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6503C">
        <w:rPr>
          <w:sz w:val="28"/>
          <w:szCs w:val="28"/>
        </w:rPr>
        <w:t xml:space="preserve">Четкая классификация </w:t>
      </w:r>
      <w:r>
        <w:rPr>
          <w:sz w:val="28"/>
          <w:szCs w:val="28"/>
        </w:rPr>
        <w:t>материально-производственн</w:t>
      </w:r>
      <w:r w:rsidRPr="0006503C">
        <w:rPr>
          <w:sz w:val="28"/>
          <w:szCs w:val="28"/>
        </w:rPr>
        <w:t xml:space="preserve">ых запасов по определенным признакам и выбор единицы учета </w:t>
      </w:r>
      <w:r>
        <w:rPr>
          <w:sz w:val="28"/>
          <w:szCs w:val="28"/>
        </w:rPr>
        <w:t>нужны</w:t>
      </w:r>
      <w:r w:rsidRPr="0006503C">
        <w:rPr>
          <w:sz w:val="28"/>
          <w:szCs w:val="28"/>
        </w:rPr>
        <w:t xml:space="preserve"> для </w:t>
      </w:r>
      <w:proofErr w:type="gramStart"/>
      <w:r w:rsidRPr="0006503C">
        <w:rPr>
          <w:sz w:val="28"/>
          <w:szCs w:val="28"/>
        </w:rPr>
        <w:t>своевременной  и</w:t>
      </w:r>
      <w:proofErr w:type="gramEnd"/>
      <w:r w:rsidRPr="0006503C">
        <w:rPr>
          <w:sz w:val="28"/>
          <w:szCs w:val="28"/>
        </w:rPr>
        <w:t xml:space="preserve"> правильной организации синтетического и аналитического учета.</w:t>
      </w:r>
      <w:r>
        <w:rPr>
          <w:sz w:val="28"/>
          <w:szCs w:val="28"/>
        </w:rPr>
        <w:t xml:space="preserve"> </w:t>
      </w:r>
      <w:r w:rsidRPr="0006503C">
        <w:rPr>
          <w:sz w:val="28"/>
          <w:szCs w:val="28"/>
        </w:rPr>
        <w:t xml:space="preserve">Учет </w:t>
      </w:r>
      <w:r>
        <w:rPr>
          <w:sz w:val="28"/>
          <w:szCs w:val="28"/>
        </w:rPr>
        <w:t>материально-производственн</w:t>
      </w:r>
      <w:r w:rsidRPr="0006503C">
        <w:rPr>
          <w:sz w:val="28"/>
          <w:szCs w:val="28"/>
        </w:rPr>
        <w:t xml:space="preserve">ых запасов на предприятии должен отвечать условиям производственного потребления запасов и требованиям организации складского хозяйства, а также обеспечивать выполнение одной из основных задач учета – контроль за сохранностью </w:t>
      </w:r>
      <w:r>
        <w:rPr>
          <w:sz w:val="28"/>
          <w:szCs w:val="28"/>
        </w:rPr>
        <w:t xml:space="preserve">запасов при </w:t>
      </w:r>
      <w:r w:rsidRPr="0006503C">
        <w:rPr>
          <w:sz w:val="28"/>
          <w:szCs w:val="28"/>
        </w:rPr>
        <w:t>их приемк</w:t>
      </w:r>
      <w:r>
        <w:rPr>
          <w:sz w:val="28"/>
          <w:szCs w:val="28"/>
        </w:rPr>
        <w:t>е</w:t>
      </w:r>
      <w:r w:rsidRPr="0006503C">
        <w:rPr>
          <w:sz w:val="28"/>
          <w:szCs w:val="28"/>
        </w:rPr>
        <w:t xml:space="preserve"> и хранени</w:t>
      </w:r>
      <w:r>
        <w:rPr>
          <w:sz w:val="28"/>
          <w:szCs w:val="28"/>
        </w:rPr>
        <w:t>и</w:t>
      </w:r>
      <w:r w:rsidRPr="0006503C">
        <w:rPr>
          <w:sz w:val="28"/>
          <w:szCs w:val="28"/>
        </w:rPr>
        <w:t>.</w:t>
      </w:r>
    </w:p>
    <w:p w:rsidR="00427692" w:rsidRDefault="00427692">
      <w:pPr>
        <w:spacing w:line="259" w:lineRule="auto"/>
      </w:pPr>
      <w:r>
        <w:br w:type="page"/>
      </w:r>
    </w:p>
    <w:p w:rsidR="00427692" w:rsidRPr="00E74D28" w:rsidRDefault="00427692" w:rsidP="00427692">
      <w:pPr>
        <w:pStyle w:val="a4"/>
        <w:keepNext/>
        <w:keepLines/>
        <w:spacing w:before="0" w:beforeAutospacing="0" w:after="0" w:afterAutospacing="0" w:line="360" w:lineRule="auto"/>
        <w:jc w:val="center"/>
        <w:outlineLvl w:val="0"/>
        <w:rPr>
          <w:b/>
          <w:sz w:val="32"/>
          <w:szCs w:val="32"/>
        </w:rPr>
      </w:pPr>
      <w:bookmarkStart w:id="1" w:name="_Toc465812133"/>
      <w:r w:rsidRPr="00E74D28">
        <w:rPr>
          <w:b/>
          <w:sz w:val="32"/>
          <w:szCs w:val="32"/>
        </w:rPr>
        <w:lastRenderedPageBreak/>
        <w:t>Список использованной литературы</w:t>
      </w:r>
      <w:bookmarkEnd w:id="1"/>
    </w:p>
    <w:p w:rsidR="00427692" w:rsidRPr="00CB60B7" w:rsidRDefault="00427692" w:rsidP="00427692">
      <w:pPr>
        <w:pStyle w:val="a5"/>
        <w:keepNext/>
        <w:keepLines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0B7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(ГК РФ) от </w:t>
      </w:r>
      <w:bookmarkStart w:id="2" w:name="dst100001"/>
      <w:bookmarkEnd w:id="2"/>
      <w:r w:rsidRPr="00CB60B7">
        <w:rPr>
          <w:rStyle w:val="blk"/>
          <w:rFonts w:ascii="Times New Roman" w:hAnsi="Times New Roman"/>
          <w:sz w:val="28"/>
          <w:szCs w:val="28"/>
        </w:rPr>
        <w:t>30</w:t>
      </w:r>
      <w:r w:rsidRPr="00CB60B7">
        <w:rPr>
          <w:rStyle w:val="nobr"/>
          <w:rFonts w:ascii="Times New Roman" w:hAnsi="Times New Roman"/>
          <w:sz w:val="28"/>
          <w:szCs w:val="28"/>
        </w:rPr>
        <w:t> </w:t>
      </w:r>
      <w:r w:rsidRPr="00CB60B7">
        <w:rPr>
          <w:rStyle w:val="blk"/>
          <w:rFonts w:ascii="Times New Roman" w:hAnsi="Times New Roman"/>
          <w:sz w:val="28"/>
          <w:szCs w:val="28"/>
        </w:rPr>
        <w:t>ноября</w:t>
      </w:r>
      <w:r w:rsidRPr="00CB60B7">
        <w:rPr>
          <w:rStyle w:val="nobr"/>
          <w:rFonts w:ascii="Times New Roman" w:hAnsi="Times New Roman"/>
          <w:sz w:val="28"/>
          <w:szCs w:val="28"/>
        </w:rPr>
        <w:t> </w:t>
      </w:r>
      <w:r w:rsidRPr="00CB60B7">
        <w:rPr>
          <w:rStyle w:val="blk"/>
          <w:rFonts w:ascii="Times New Roman" w:hAnsi="Times New Roman"/>
          <w:sz w:val="28"/>
          <w:szCs w:val="28"/>
        </w:rPr>
        <w:t>1994</w:t>
      </w:r>
      <w:r w:rsidRPr="00CB60B7">
        <w:rPr>
          <w:rStyle w:val="nobr"/>
          <w:rFonts w:ascii="Times New Roman" w:hAnsi="Times New Roman"/>
          <w:sz w:val="28"/>
          <w:szCs w:val="28"/>
        </w:rPr>
        <w:t> </w:t>
      </w:r>
      <w:r w:rsidRPr="00CB60B7">
        <w:rPr>
          <w:rStyle w:val="blk"/>
          <w:rFonts w:ascii="Times New Roman" w:hAnsi="Times New Roman"/>
          <w:sz w:val="28"/>
          <w:szCs w:val="28"/>
        </w:rPr>
        <w:t xml:space="preserve">года №51-ФЗ </w:t>
      </w:r>
      <w:r>
        <w:rPr>
          <w:rFonts w:ascii="Times New Roman" w:hAnsi="Times New Roman"/>
          <w:sz w:val="28"/>
          <w:szCs w:val="28"/>
        </w:rPr>
        <w:t>(</w:t>
      </w:r>
      <w:r w:rsidRPr="00CB60B7"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t>)</w:t>
      </w:r>
      <w:r w:rsidRPr="00CB60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B60B7">
        <w:rPr>
          <w:rFonts w:ascii="Times New Roman" w:hAnsi="Times New Roman"/>
          <w:sz w:val="28"/>
          <w:szCs w:val="28"/>
          <w:lang w:val="en-US"/>
        </w:rPr>
        <w:t>URL</w:t>
      </w:r>
      <w:r w:rsidRPr="00CB60B7">
        <w:rPr>
          <w:rFonts w:ascii="Times New Roman" w:hAnsi="Times New Roman"/>
          <w:sz w:val="28"/>
          <w:szCs w:val="28"/>
        </w:rPr>
        <w:t xml:space="preserve">: </w:t>
      </w:r>
      <w:r w:rsidRPr="00E74D28">
        <w:rPr>
          <w:rFonts w:ascii="Times New Roman" w:hAnsi="Times New Roman"/>
          <w:sz w:val="28"/>
          <w:szCs w:val="28"/>
        </w:rPr>
        <w:t>http://base.garant.ru/10164072/</w:t>
      </w:r>
    </w:p>
    <w:p w:rsidR="00427692" w:rsidRPr="00CB60B7" w:rsidRDefault="00427692" w:rsidP="00427692">
      <w:pPr>
        <w:pStyle w:val="a5"/>
        <w:keepNext/>
        <w:keepLines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0B7">
        <w:rPr>
          <w:rFonts w:ascii="Times New Roman" w:hAnsi="Times New Roman"/>
          <w:sz w:val="28"/>
          <w:szCs w:val="28"/>
        </w:rPr>
        <w:t xml:space="preserve">Налоговый кодекс Российской Федерации (НК РФ). Часть </w:t>
      </w:r>
      <w:proofErr w:type="gramStart"/>
      <w:r w:rsidRPr="00CB60B7">
        <w:rPr>
          <w:rFonts w:ascii="Times New Roman" w:hAnsi="Times New Roman"/>
          <w:sz w:val="28"/>
          <w:szCs w:val="28"/>
        </w:rPr>
        <w:t>первая  от</w:t>
      </w:r>
      <w:proofErr w:type="gramEnd"/>
      <w:r w:rsidRPr="00CB60B7">
        <w:rPr>
          <w:rFonts w:ascii="Times New Roman" w:hAnsi="Times New Roman"/>
          <w:sz w:val="28"/>
          <w:szCs w:val="28"/>
        </w:rPr>
        <w:t xml:space="preserve"> </w:t>
      </w:r>
      <w:r w:rsidRPr="00CB60B7">
        <w:rPr>
          <w:rStyle w:val="blk"/>
          <w:rFonts w:ascii="Times New Roman" w:hAnsi="Times New Roman"/>
          <w:sz w:val="28"/>
          <w:szCs w:val="28"/>
        </w:rPr>
        <w:t>31</w:t>
      </w:r>
      <w:r w:rsidRPr="00CB60B7">
        <w:rPr>
          <w:rStyle w:val="nobr"/>
          <w:rFonts w:ascii="Times New Roman" w:hAnsi="Times New Roman"/>
          <w:sz w:val="28"/>
          <w:szCs w:val="28"/>
        </w:rPr>
        <w:t> </w:t>
      </w:r>
      <w:r w:rsidRPr="00CB60B7">
        <w:rPr>
          <w:rStyle w:val="blk"/>
          <w:rFonts w:ascii="Times New Roman" w:hAnsi="Times New Roman"/>
          <w:sz w:val="28"/>
          <w:szCs w:val="28"/>
        </w:rPr>
        <w:t>июля</w:t>
      </w:r>
      <w:r w:rsidRPr="00CB60B7">
        <w:rPr>
          <w:rStyle w:val="nobr"/>
          <w:rFonts w:ascii="Times New Roman" w:hAnsi="Times New Roman"/>
          <w:sz w:val="28"/>
          <w:szCs w:val="28"/>
        </w:rPr>
        <w:t> </w:t>
      </w:r>
      <w:r w:rsidRPr="00CB60B7">
        <w:rPr>
          <w:rStyle w:val="blk"/>
          <w:rFonts w:ascii="Times New Roman" w:hAnsi="Times New Roman"/>
          <w:sz w:val="28"/>
          <w:szCs w:val="28"/>
        </w:rPr>
        <w:t>1998</w:t>
      </w:r>
      <w:r w:rsidRPr="00CB60B7">
        <w:rPr>
          <w:rStyle w:val="nobr"/>
          <w:rFonts w:ascii="Times New Roman" w:hAnsi="Times New Roman"/>
          <w:sz w:val="28"/>
          <w:szCs w:val="28"/>
        </w:rPr>
        <w:t> </w:t>
      </w:r>
      <w:r w:rsidRPr="00CB60B7">
        <w:rPr>
          <w:rStyle w:val="blk"/>
          <w:rFonts w:ascii="Times New Roman" w:hAnsi="Times New Roman"/>
          <w:sz w:val="28"/>
          <w:szCs w:val="28"/>
        </w:rPr>
        <w:t xml:space="preserve">года №146-ФЗ </w:t>
      </w:r>
      <w:r>
        <w:rPr>
          <w:rFonts w:ascii="Times New Roman" w:hAnsi="Times New Roman"/>
          <w:sz w:val="28"/>
          <w:szCs w:val="28"/>
        </w:rPr>
        <w:t>(</w:t>
      </w:r>
      <w:r w:rsidRPr="00CB60B7"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t>)</w:t>
      </w:r>
      <w:r w:rsidRPr="00CB60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B60B7">
        <w:rPr>
          <w:rFonts w:ascii="Times New Roman" w:hAnsi="Times New Roman"/>
          <w:sz w:val="28"/>
          <w:szCs w:val="28"/>
          <w:lang w:val="en-US"/>
        </w:rPr>
        <w:t>URL</w:t>
      </w:r>
      <w:r w:rsidRPr="00CB60B7">
        <w:rPr>
          <w:rFonts w:ascii="Times New Roman" w:hAnsi="Times New Roman"/>
          <w:sz w:val="28"/>
          <w:szCs w:val="28"/>
        </w:rPr>
        <w:t xml:space="preserve">: </w:t>
      </w:r>
      <w:r w:rsidRPr="00E74D28">
        <w:rPr>
          <w:rFonts w:ascii="Times New Roman" w:hAnsi="Times New Roman"/>
          <w:sz w:val="28"/>
          <w:szCs w:val="28"/>
        </w:rPr>
        <w:t>http://base.garant.ru/10900200/</w:t>
      </w:r>
    </w:p>
    <w:p w:rsidR="00427692" w:rsidRPr="00CB60B7" w:rsidRDefault="00427692" w:rsidP="00427692">
      <w:pPr>
        <w:pStyle w:val="a5"/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0B7">
        <w:rPr>
          <w:rFonts w:ascii="Times New Roman" w:hAnsi="Times New Roman"/>
          <w:sz w:val="28"/>
          <w:szCs w:val="28"/>
        </w:rPr>
        <w:t xml:space="preserve">Федеральный закон от 6 декабря 2011 г. №402-ФЗ «О бухгалтерском учете» (с изм. и доп. на 04.11.2014) </w:t>
      </w:r>
      <w:r>
        <w:rPr>
          <w:rFonts w:ascii="Times New Roman" w:hAnsi="Times New Roman"/>
          <w:sz w:val="28"/>
          <w:szCs w:val="28"/>
        </w:rPr>
        <w:t>(</w:t>
      </w:r>
      <w:r w:rsidRPr="00CB60B7"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t>)</w:t>
      </w:r>
      <w:r w:rsidRPr="00CB60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B60B7">
        <w:rPr>
          <w:rFonts w:ascii="Times New Roman" w:hAnsi="Times New Roman"/>
          <w:sz w:val="28"/>
          <w:szCs w:val="28"/>
          <w:lang w:val="en-US"/>
        </w:rPr>
        <w:t>URL</w:t>
      </w:r>
      <w:r w:rsidRPr="00CB60B7">
        <w:rPr>
          <w:rFonts w:ascii="Times New Roman" w:hAnsi="Times New Roman"/>
          <w:sz w:val="28"/>
          <w:szCs w:val="28"/>
        </w:rPr>
        <w:t xml:space="preserve">: </w:t>
      </w:r>
      <w:r w:rsidRPr="00E74D28">
        <w:rPr>
          <w:rFonts w:ascii="Times New Roman" w:hAnsi="Times New Roman"/>
          <w:sz w:val="28"/>
          <w:szCs w:val="28"/>
        </w:rPr>
        <w:t>http://base.garant.ru/70103036/#ixzz44lDRNgFr</w:t>
      </w:r>
    </w:p>
    <w:p w:rsidR="00427692" w:rsidRPr="00CB60B7" w:rsidRDefault="00427692" w:rsidP="00427692">
      <w:pPr>
        <w:pStyle w:val="a5"/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0B7">
        <w:rPr>
          <w:rFonts w:ascii="Times New Roman" w:hAnsi="Times New Roman"/>
          <w:sz w:val="28"/>
          <w:szCs w:val="28"/>
        </w:rPr>
        <w:t xml:space="preserve">Приказ Минфина РФ от 29.07.1998 №34н (ред. от 24.12.2010) «Об утверждении Положения по ведению бухгалтерского учета и бухгалтерской отчетности в Российской Федерации» </w:t>
      </w:r>
      <w:r>
        <w:rPr>
          <w:rFonts w:ascii="Times New Roman" w:hAnsi="Times New Roman"/>
          <w:sz w:val="28"/>
          <w:szCs w:val="28"/>
        </w:rPr>
        <w:t>(</w:t>
      </w:r>
      <w:r w:rsidRPr="00CB60B7"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t>)</w:t>
      </w:r>
      <w:r w:rsidRPr="00CB60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B60B7">
        <w:rPr>
          <w:rFonts w:ascii="Times New Roman" w:hAnsi="Times New Roman"/>
          <w:sz w:val="28"/>
          <w:szCs w:val="28"/>
          <w:lang w:val="en-US"/>
        </w:rPr>
        <w:t>URL</w:t>
      </w:r>
      <w:r w:rsidRPr="00CB60B7">
        <w:rPr>
          <w:rFonts w:ascii="Times New Roman" w:hAnsi="Times New Roman"/>
          <w:sz w:val="28"/>
          <w:szCs w:val="28"/>
        </w:rPr>
        <w:t xml:space="preserve">: </w:t>
      </w:r>
      <w:r w:rsidRPr="00E74D28">
        <w:rPr>
          <w:rFonts w:ascii="Times New Roman" w:hAnsi="Times New Roman"/>
          <w:sz w:val="28"/>
          <w:szCs w:val="28"/>
        </w:rPr>
        <w:t>http://www.consultant.ru/document/cons_doc_LAW_20081/</w:t>
      </w:r>
    </w:p>
    <w:p w:rsidR="00427692" w:rsidRPr="00CB60B7" w:rsidRDefault="00427692" w:rsidP="00427692">
      <w:pPr>
        <w:pStyle w:val="a5"/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0B7">
        <w:rPr>
          <w:rFonts w:ascii="Times New Roman" w:hAnsi="Times New Roman"/>
          <w:sz w:val="28"/>
          <w:szCs w:val="28"/>
        </w:rPr>
        <w:t xml:space="preserve">Приказ Минфина РФ от 31 октября 2000 г. №94н «Об утверждении Плана счетов бухгалтерского учета финансово-хозяйственной деятельности организаций и инструкции по его применению» </w:t>
      </w:r>
      <w:r>
        <w:rPr>
          <w:rFonts w:ascii="Times New Roman" w:hAnsi="Times New Roman"/>
          <w:sz w:val="28"/>
          <w:szCs w:val="28"/>
        </w:rPr>
        <w:t>(</w:t>
      </w:r>
      <w:r w:rsidRPr="00CB60B7"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t>)</w:t>
      </w:r>
      <w:r w:rsidRPr="00CB60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B60B7">
        <w:rPr>
          <w:rFonts w:ascii="Times New Roman" w:hAnsi="Times New Roman"/>
          <w:sz w:val="28"/>
          <w:szCs w:val="28"/>
          <w:lang w:val="en-US"/>
        </w:rPr>
        <w:t>URL</w:t>
      </w:r>
      <w:r w:rsidRPr="00CB60B7">
        <w:rPr>
          <w:rFonts w:ascii="Times New Roman" w:hAnsi="Times New Roman"/>
          <w:sz w:val="28"/>
          <w:szCs w:val="28"/>
        </w:rPr>
        <w:t xml:space="preserve">: </w:t>
      </w:r>
      <w:r w:rsidRPr="00E74D28">
        <w:rPr>
          <w:rFonts w:ascii="Times New Roman" w:hAnsi="Times New Roman"/>
          <w:sz w:val="28"/>
          <w:szCs w:val="28"/>
          <w:lang w:val="en-US"/>
        </w:rPr>
        <w:t>http</w:t>
      </w:r>
      <w:r w:rsidRPr="00E74D28">
        <w:rPr>
          <w:rFonts w:ascii="Times New Roman" w:hAnsi="Times New Roman"/>
          <w:sz w:val="28"/>
          <w:szCs w:val="28"/>
        </w:rPr>
        <w:t>://</w:t>
      </w:r>
      <w:r w:rsidRPr="00E74D28">
        <w:rPr>
          <w:rFonts w:ascii="Times New Roman" w:hAnsi="Times New Roman"/>
          <w:sz w:val="28"/>
          <w:szCs w:val="28"/>
          <w:lang w:val="en-US"/>
        </w:rPr>
        <w:t>base</w:t>
      </w:r>
      <w:r w:rsidRPr="00E74D28">
        <w:rPr>
          <w:rFonts w:ascii="Times New Roman" w:hAnsi="Times New Roman"/>
          <w:sz w:val="28"/>
          <w:szCs w:val="28"/>
        </w:rPr>
        <w:t>.</w:t>
      </w:r>
      <w:r w:rsidRPr="00E74D28">
        <w:rPr>
          <w:rFonts w:ascii="Times New Roman" w:hAnsi="Times New Roman"/>
          <w:sz w:val="28"/>
          <w:szCs w:val="28"/>
          <w:lang w:val="en-US"/>
        </w:rPr>
        <w:t>consultant</w:t>
      </w:r>
      <w:r w:rsidRPr="00E74D28">
        <w:rPr>
          <w:rFonts w:ascii="Times New Roman" w:hAnsi="Times New Roman"/>
          <w:sz w:val="28"/>
          <w:szCs w:val="28"/>
        </w:rPr>
        <w:t>.</w:t>
      </w:r>
      <w:proofErr w:type="spellStart"/>
      <w:r w:rsidRPr="00E74D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74D28">
        <w:rPr>
          <w:rFonts w:ascii="Times New Roman" w:hAnsi="Times New Roman"/>
          <w:sz w:val="28"/>
          <w:szCs w:val="28"/>
        </w:rPr>
        <w:t>/</w:t>
      </w:r>
      <w:r w:rsidRPr="00E74D28">
        <w:rPr>
          <w:rFonts w:ascii="Times New Roman" w:hAnsi="Times New Roman"/>
          <w:sz w:val="28"/>
          <w:szCs w:val="28"/>
          <w:lang w:val="en-US"/>
        </w:rPr>
        <w:t>cons</w:t>
      </w:r>
      <w:r w:rsidRPr="00E74D28">
        <w:rPr>
          <w:rFonts w:ascii="Times New Roman" w:hAnsi="Times New Roman"/>
          <w:sz w:val="28"/>
          <w:szCs w:val="28"/>
        </w:rPr>
        <w:t>/</w:t>
      </w:r>
      <w:proofErr w:type="spellStart"/>
      <w:r w:rsidRPr="00E74D28">
        <w:rPr>
          <w:rFonts w:ascii="Times New Roman" w:hAnsi="Times New Roman"/>
          <w:sz w:val="28"/>
          <w:szCs w:val="28"/>
          <w:lang w:val="en-US"/>
        </w:rPr>
        <w:t>cgi</w:t>
      </w:r>
      <w:proofErr w:type="spellEnd"/>
      <w:r w:rsidRPr="00E74D28">
        <w:rPr>
          <w:rFonts w:ascii="Times New Roman" w:hAnsi="Times New Roman"/>
          <w:sz w:val="28"/>
          <w:szCs w:val="28"/>
        </w:rPr>
        <w:t>/</w:t>
      </w:r>
      <w:r w:rsidRPr="00E74D28">
        <w:rPr>
          <w:rFonts w:ascii="Times New Roman" w:hAnsi="Times New Roman"/>
          <w:sz w:val="28"/>
          <w:szCs w:val="28"/>
          <w:lang w:val="en-US"/>
        </w:rPr>
        <w:t>online</w:t>
      </w:r>
      <w:r w:rsidRPr="00E74D28">
        <w:rPr>
          <w:rFonts w:ascii="Times New Roman" w:hAnsi="Times New Roman"/>
          <w:sz w:val="28"/>
          <w:szCs w:val="28"/>
        </w:rPr>
        <w:t>.</w:t>
      </w:r>
      <w:proofErr w:type="spellStart"/>
      <w:r w:rsidRPr="00E74D28">
        <w:rPr>
          <w:rFonts w:ascii="Times New Roman" w:hAnsi="Times New Roman"/>
          <w:sz w:val="28"/>
          <w:szCs w:val="28"/>
          <w:lang w:val="en-US"/>
        </w:rPr>
        <w:t>cgi</w:t>
      </w:r>
      <w:proofErr w:type="spellEnd"/>
      <w:r w:rsidRPr="00E74D28">
        <w:rPr>
          <w:rFonts w:ascii="Times New Roman" w:hAnsi="Times New Roman"/>
          <w:sz w:val="28"/>
          <w:szCs w:val="28"/>
        </w:rPr>
        <w:t>?</w:t>
      </w:r>
      <w:proofErr w:type="spellStart"/>
      <w:r w:rsidRPr="00E74D28">
        <w:rPr>
          <w:rFonts w:ascii="Times New Roman" w:hAnsi="Times New Roman"/>
          <w:sz w:val="28"/>
          <w:szCs w:val="28"/>
          <w:lang w:val="en-US"/>
        </w:rPr>
        <w:t>req</w:t>
      </w:r>
      <w:proofErr w:type="spellEnd"/>
      <w:r w:rsidRPr="00E74D28">
        <w:rPr>
          <w:rFonts w:ascii="Times New Roman" w:hAnsi="Times New Roman"/>
          <w:sz w:val="28"/>
          <w:szCs w:val="28"/>
        </w:rPr>
        <w:t>=</w:t>
      </w:r>
      <w:r w:rsidRPr="00E74D28">
        <w:rPr>
          <w:rFonts w:ascii="Times New Roman" w:hAnsi="Times New Roman"/>
          <w:sz w:val="28"/>
          <w:szCs w:val="28"/>
          <w:lang w:val="en-US"/>
        </w:rPr>
        <w:t>doc</w:t>
      </w:r>
      <w:r w:rsidRPr="00E74D28">
        <w:rPr>
          <w:rFonts w:ascii="Times New Roman" w:hAnsi="Times New Roman"/>
          <w:sz w:val="28"/>
          <w:szCs w:val="28"/>
        </w:rPr>
        <w:t>;</w:t>
      </w:r>
      <w:r w:rsidRPr="00E74D28">
        <w:rPr>
          <w:rFonts w:ascii="Times New Roman" w:hAnsi="Times New Roman"/>
          <w:sz w:val="28"/>
          <w:szCs w:val="28"/>
          <w:lang w:val="en-US"/>
        </w:rPr>
        <w:t>base</w:t>
      </w:r>
      <w:r w:rsidRPr="00E74D28">
        <w:rPr>
          <w:rFonts w:ascii="Times New Roman" w:hAnsi="Times New Roman"/>
          <w:sz w:val="28"/>
          <w:szCs w:val="28"/>
        </w:rPr>
        <w:t>=</w:t>
      </w:r>
      <w:r w:rsidRPr="00E74D28">
        <w:rPr>
          <w:rFonts w:ascii="Times New Roman" w:hAnsi="Times New Roman"/>
          <w:sz w:val="28"/>
          <w:szCs w:val="28"/>
          <w:lang w:val="en-US"/>
        </w:rPr>
        <w:t>LAW</w:t>
      </w:r>
      <w:r w:rsidRPr="00E74D28">
        <w:rPr>
          <w:rFonts w:ascii="Times New Roman" w:hAnsi="Times New Roman"/>
          <w:sz w:val="28"/>
          <w:szCs w:val="28"/>
        </w:rPr>
        <w:t>;</w:t>
      </w:r>
      <w:r w:rsidRPr="00E74D28">
        <w:rPr>
          <w:rFonts w:ascii="Times New Roman" w:hAnsi="Times New Roman"/>
          <w:sz w:val="28"/>
          <w:szCs w:val="28"/>
          <w:lang w:val="en-US"/>
        </w:rPr>
        <w:t>n</w:t>
      </w:r>
      <w:r w:rsidRPr="00E74D28">
        <w:rPr>
          <w:rFonts w:ascii="Times New Roman" w:hAnsi="Times New Roman"/>
          <w:sz w:val="28"/>
          <w:szCs w:val="28"/>
        </w:rPr>
        <w:t>=107972;</w:t>
      </w:r>
      <w:r w:rsidRPr="00E74D28">
        <w:rPr>
          <w:rFonts w:ascii="Times New Roman" w:hAnsi="Times New Roman"/>
          <w:sz w:val="28"/>
          <w:szCs w:val="28"/>
          <w:lang w:val="en-US"/>
        </w:rPr>
        <w:t>from</w:t>
      </w:r>
      <w:r w:rsidRPr="00E74D28">
        <w:rPr>
          <w:rFonts w:ascii="Times New Roman" w:hAnsi="Times New Roman"/>
          <w:sz w:val="28"/>
          <w:szCs w:val="28"/>
        </w:rPr>
        <w:t>=29165-5;</w:t>
      </w:r>
      <w:proofErr w:type="spellStart"/>
      <w:r w:rsidRPr="00E74D28">
        <w:rPr>
          <w:rFonts w:ascii="Times New Roman" w:hAnsi="Times New Roman"/>
          <w:sz w:val="28"/>
          <w:szCs w:val="28"/>
          <w:lang w:val="en-US"/>
        </w:rPr>
        <w:t>rnd</w:t>
      </w:r>
      <w:proofErr w:type="spellEnd"/>
      <w:r w:rsidRPr="00E74D28">
        <w:rPr>
          <w:rFonts w:ascii="Times New Roman" w:hAnsi="Times New Roman"/>
          <w:sz w:val="28"/>
          <w:szCs w:val="28"/>
        </w:rPr>
        <w:t>=189271.921506528724066;;</w:t>
      </w:r>
      <w:proofErr w:type="spellStart"/>
      <w:r w:rsidRPr="00E74D28">
        <w:rPr>
          <w:rFonts w:ascii="Times New Roman" w:hAnsi="Times New Roman"/>
          <w:sz w:val="28"/>
          <w:szCs w:val="28"/>
          <w:lang w:val="en-US"/>
        </w:rPr>
        <w:t>ts</w:t>
      </w:r>
      <w:proofErr w:type="spellEnd"/>
      <w:r w:rsidRPr="00E74D28">
        <w:rPr>
          <w:rFonts w:ascii="Times New Roman" w:hAnsi="Times New Roman"/>
          <w:sz w:val="28"/>
          <w:szCs w:val="28"/>
        </w:rPr>
        <w:t>=018927145052710670894747</w:t>
      </w:r>
    </w:p>
    <w:p w:rsidR="00427692" w:rsidRDefault="00427692" w:rsidP="00427692">
      <w:bookmarkStart w:id="3" w:name="_GoBack"/>
      <w:bookmarkEnd w:id="3"/>
    </w:p>
    <w:sectPr w:rsidR="0042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7D57"/>
    <w:multiLevelType w:val="hybridMultilevel"/>
    <w:tmpl w:val="436CFCCA"/>
    <w:lvl w:ilvl="0" w:tplc="B58E8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2B"/>
    <w:rsid w:val="00427692"/>
    <w:rsid w:val="00965329"/>
    <w:rsid w:val="00B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73B6"/>
  <w15:chartTrackingRefBased/>
  <w15:docId w15:val="{402B60F0-6C72-465B-B547-D667C875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69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42769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27692"/>
    <w:pPr>
      <w:spacing w:after="100"/>
      <w:ind w:left="220"/>
    </w:pPr>
  </w:style>
  <w:style w:type="paragraph" w:styleId="a4">
    <w:name w:val="Normal (Web)"/>
    <w:basedOn w:val="a"/>
    <w:uiPriority w:val="99"/>
    <w:unhideWhenUsed/>
    <w:rsid w:val="00427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27692"/>
    <w:pPr>
      <w:spacing w:line="254" w:lineRule="auto"/>
      <w:ind w:left="720"/>
      <w:contextualSpacing/>
    </w:pPr>
  </w:style>
  <w:style w:type="character" w:customStyle="1" w:styleId="blk">
    <w:name w:val="blk"/>
    <w:basedOn w:val="a0"/>
    <w:rsid w:val="00427692"/>
  </w:style>
  <w:style w:type="character" w:customStyle="1" w:styleId="nobr">
    <w:name w:val="nobr"/>
    <w:basedOn w:val="a0"/>
    <w:rsid w:val="0042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2019-01-10T07:02:00Z</dcterms:created>
  <dcterms:modified xsi:type="dcterms:W3CDTF">2019-01-10T07:05:00Z</dcterms:modified>
</cp:coreProperties>
</file>