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80" w:rsidRDefault="00690B80" w:rsidP="00690B80">
      <w:pPr>
        <w:spacing w:after="0" w:line="240" w:lineRule="auto"/>
        <w:jc w:val="center"/>
        <w:rPr>
          <w:rFonts w:eastAsia="Times New Roman"/>
          <w:color w:val="000000"/>
          <w:szCs w:val="28"/>
          <w:lang w:eastAsia="ru-RU"/>
        </w:rPr>
      </w:pPr>
      <w:proofErr w:type="spellStart"/>
      <w:r>
        <w:rPr>
          <w:rFonts w:eastAsia="Times New Roman"/>
          <w:color w:val="000000"/>
          <w:szCs w:val="28"/>
          <w:lang w:eastAsia="ru-RU"/>
        </w:rPr>
        <w:t>Кр_</w:t>
      </w:r>
      <w:r w:rsidRPr="00945D52">
        <w:rPr>
          <w:rFonts w:eastAsia="Times New Roman"/>
          <w:color w:val="000000"/>
          <w:szCs w:val="28"/>
          <w:lang w:eastAsia="ru-RU"/>
        </w:rPr>
        <w:t>Функции</w:t>
      </w:r>
      <w:proofErr w:type="spellEnd"/>
      <w:r w:rsidRPr="00945D52">
        <w:rPr>
          <w:rFonts w:eastAsia="Times New Roman"/>
          <w:color w:val="000000"/>
          <w:szCs w:val="28"/>
          <w:lang w:eastAsia="ru-RU"/>
        </w:rPr>
        <w:t xml:space="preserve"> финансов</w:t>
      </w:r>
    </w:p>
    <w:p w:rsidR="00690B80" w:rsidRDefault="00690B80" w:rsidP="00690B80">
      <w:pPr>
        <w:spacing w:after="0" w:line="240" w:lineRule="auto"/>
        <w:jc w:val="center"/>
        <w:rPr>
          <w:rFonts w:eastAsia="Times New Roman"/>
          <w:color w:val="000000"/>
          <w:szCs w:val="28"/>
          <w:lang w:eastAsia="ru-RU"/>
        </w:rPr>
      </w:pPr>
      <w:proofErr w:type="spellStart"/>
      <w:r>
        <w:rPr>
          <w:rFonts w:eastAsia="Times New Roman"/>
          <w:color w:val="000000"/>
          <w:szCs w:val="28"/>
          <w:lang w:eastAsia="ru-RU"/>
        </w:rPr>
        <w:t>Стр</w:t>
      </w:r>
      <w:proofErr w:type="spellEnd"/>
      <w:r>
        <w:rPr>
          <w:rFonts w:eastAsia="Times New Roman"/>
          <w:color w:val="000000"/>
          <w:szCs w:val="28"/>
          <w:lang w:eastAsia="ru-RU"/>
        </w:rPr>
        <w:t xml:space="preserve"> 28</w:t>
      </w:r>
    </w:p>
    <w:p w:rsidR="00690B80" w:rsidRDefault="00690B80" w:rsidP="00690B80">
      <w:pPr>
        <w:spacing w:after="0" w:line="240" w:lineRule="auto"/>
        <w:jc w:val="center"/>
        <w:rPr>
          <w:rFonts w:eastAsia="Times New Roman"/>
          <w:color w:val="000000"/>
          <w:szCs w:val="28"/>
          <w:lang w:eastAsia="ru-RU"/>
        </w:rPr>
      </w:pPr>
    </w:p>
    <w:p w:rsidR="00690B80" w:rsidRPr="00D0663B" w:rsidRDefault="00690B80" w:rsidP="00690B80">
      <w:pPr>
        <w:spacing w:after="0" w:line="240" w:lineRule="auto"/>
        <w:jc w:val="center"/>
        <w:rPr>
          <w:rFonts w:eastAsia="Times New Roman"/>
          <w:color w:val="000000"/>
          <w:szCs w:val="28"/>
          <w:lang w:eastAsia="ru-RU"/>
        </w:rPr>
      </w:pPr>
      <w:r w:rsidRPr="00D0663B">
        <w:rPr>
          <w:rFonts w:eastAsia="Times New Roman"/>
          <w:color w:val="000000"/>
          <w:szCs w:val="28"/>
          <w:lang w:eastAsia="ru-RU"/>
        </w:rPr>
        <w:t xml:space="preserve"> </w:t>
      </w:r>
    </w:p>
    <w:tbl>
      <w:tblPr>
        <w:tblW w:w="0" w:type="auto"/>
        <w:tblLook w:val="04A0" w:firstRow="1" w:lastRow="0" w:firstColumn="1" w:lastColumn="0" w:noHBand="0" w:noVBand="1"/>
      </w:tblPr>
      <w:tblGrid>
        <w:gridCol w:w="566"/>
        <w:gridCol w:w="8300"/>
        <w:gridCol w:w="489"/>
      </w:tblGrid>
      <w:tr w:rsidR="00690B80" w:rsidRPr="00D0663B" w:rsidTr="00690B80">
        <w:tc>
          <w:tcPr>
            <w:tcW w:w="8866" w:type="dxa"/>
            <w:gridSpan w:val="2"/>
          </w:tcPr>
          <w:p w:rsidR="00690B80" w:rsidRPr="00D0663B" w:rsidRDefault="00690B80" w:rsidP="00CC6E98">
            <w:pPr>
              <w:spacing w:after="0" w:line="240" w:lineRule="auto"/>
              <w:jc w:val="both"/>
              <w:rPr>
                <w:rFonts w:eastAsia="Times New Roman"/>
                <w:b/>
                <w:color w:val="000000"/>
                <w:sz w:val="24"/>
                <w:szCs w:val="24"/>
                <w:lang w:eastAsia="ru-RU"/>
              </w:rPr>
            </w:pPr>
            <w:r w:rsidRPr="00D0663B">
              <w:rPr>
                <w:rFonts w:eastAsia="Times New Roman"/>
                <w:color w:val="000000"/>
                <w:szCs w:val="28"/>
                <w:lang w:eastAsia="ru-RU"/>
              </w:rPr>
              <w:t>Введение</w:t>
            </w:r>
            <w:r w:rsidRPr="00D0663B">
              <w:rPr>
                <w:b/>
                <w:color w:val="000000"/>
                <w:szCs w:val="28"/>
              </w:rPr>
              <w:t xml:space="preserve"> </w:t>
            </w:r>
          </w:p>
        </w:tc>
        <w:tc>
          <w:tcPr>
            <w:tcW w:w="489" w:type="dxa"/>
          </w:tcPr>
          <w:p w:rsidR="00690B80" w:rsidRPr="00D0663B" w:rsidRDefault="00690B80" w:rsidP="00CC6E98">
            <w:pPr>
              <w:spacing w:after="0" w:line="240" w:lineRule="auto"/>
              <w:jc w:val="center"/>
              <w:rPr>
                <w:rFonts w:eastAsia="Times New Roman"/>
                <w:color w:val="000000"/>
                <w:szCs w:val="28"/>
                <w:lang w:eastAsia="ru-RU"/>
              </w:rPr>
            </w:pPr>
          </w:p>
        </w:tc>
      </w:tr>
      <w:tr w:rsidR="00690B80" w:rsidRPr="00D0663B" w:rsidTr="00690B80">
        <w:tc>
          <w:tcPr>
            <w:tcW w:w="566" w:type="dxa"/>
          </w:tcPr>
          <w:p w:rsidR="00690B80" w:rsidRPr="00D0663B" w:rsidRDefault="00690B80" w:rsidP="00CC6E98">
            <w:pPr>
              <w:spacing w:after="0" w:line="240" w:lineRule="auto"/>
              <w:jc w:val="both"/>
              <w:rPr>
                <w:rFonts w:eastAsia="Times New Roman"/>
                <w:color w:val="000000"/>
                <w:szCs w:val="28"/>
                <w:lang w:eastAsia="ru-RU"/>
              </w:rPr>
            </w:pPr>
            <w:r w:rsidRPr="00D0663B">
              <w:rPr>
                <w:rFonts w:eastAsia="Times New Roman"/>
                <w:color w:val="000000"/>
                <w:szCs w:val="28"/>
                <w:lang w:eastAsia="ru-RU"/>
              </w:rPr>
              <w:t>1</w:t>
            </w:r>
          </w:p>
        </w:tc>
        <w:tc>
          <w:tcPr>
            <w:tcW w:w="8300" w:type="dxa"/>
          </w:tcPr>
          <w:p w:rsidR="00690B80" w:rsidRPr="00D0663B" w:rsidRDefault="00690B80" w:rsidP="00CC6E98">
            <w:pPr>
              <w:spacing w:after="0" w:line="240" w:lineRule="auto"/>
              <w:jc w:val="both"/>
              <w:rPr>
                <w:rFonts w:eastAsia="Times New Roman"/>
                <w:color w:val="000000"/>
                <w:szCs w:val="28"/>
                <w:lang w:eastAsia="ru-RU"/>
              </w:rPr>
            </w:pPr>
            <w:r w:rsidRPr="00D0663B">
              <w:rPr>
                <w:rFonts w:eastAsia="Times New Roman"/>
                <w:color w:val="000000"/>
                <w:szCs w:val="28"/>
                <w:lang w:eastAsia="ru-RU"/>
              </w:rPr>
              <w:t xml:space="preserve">Сущность, роль и функции финансов в общественном воспроизводстве </w:t>
            </w:r>
          </w:p>
        </w:tc>
        <w:tc>
          <w:tcPr>
            <w:tcW w:w="489" w:type="dxa"/>
          </w:tcPr>
          <w:p w:rsidR="00690B80" w:rsidRPr="00D0663B" w:rsidRDefault="00690B80" w:rsidP="00CC6E98">
            <w:pPr>
              <w:spacing w:after="0" w:line="240" w:lineRule="auto"/>
              <w:jc w:val="center"/>
              <w:rPr>
                <w:rFonts w:eastAsia="Times New Roman"/>
                <w:color w:val="000000"/>
                <w:szCs w:val="28"/>
                <w:lang w:eastAsia="ru-RU"/>
              </w:rPr>
            </w:pPr>
          </w:p>
        </w:tc>
      </w:tr>
      <w:tr w:rsidR="00690B80" w:rsidRPr="00D0663B" w:rsidTr="00690B80">
        <w:tc>
          <w:tcPr>
            <w:tcW w:w="566" w:type="dxa"/>
          </w:tcPr>
          <w:p w:rsidR="00690B80" w:rsidRPr="00D0663B" w:rsidRDefault="00690B80" w:rsidP="00CC6E98">
            <w:pPr>
              <w:spacing w:after="0" w:line="240" w:lineRule="auto"/>
              <w:jc w:val="both"/>
              <w:rPr>
                <w:rFonts w:eastAsia="Times New Roman"/>
                <w:color w:val="000000"/>
                <w:szCs w:val="28"/>
                <w:lang w:eastAsia="ru-RU"/>
              </w:rPr>
            </w:pPr>
            <w:r w:rsidRPr="00D0663B">
              <w:rPr>
                <w:rFonts w:eastAsia="Times New Roman"/>
                <w:color w:val="000000"/>
                <w:szCs w:val="28"/>
                <w:lang w:eastAsia="ru-RU"/>
              </w:rPr>
              <w:t>1.1</w:t>
            </w:r>
          </w:p>
        </w:tc>
        <w:tc>
          <w:tcPr>
            <w:tcW w:w="8300" w:type="dxa"/>
          </w:tcPr>
          <w:p w:rsidR="00690B80" w:rsidRPr="00D0663B" w:rsidRDefault="00690B80" w:rsidP="00CC6E98">
            <w:pPr>
              <w:spacing w:after="0" w:line="240" w:lineRule="auto"/>
              <w:jc w:val="both"/>
              <w:rPr>
                <w:rFonts w:eastAsia="Times New Roman"/>
                <w:color w:val="000000"/>
                <w:szCs w:val="28"/>
                <w:lang w:eastAsia="ru-RU"/>
              </w:rPr>
            </w:pPr>
            <w:r w:rsidRPr="00D0663B">
              <w:rPr>
                <w:rFonts w:eastAsia="Times New Roman"/>
                <w:color w:val="000000"/>
                <w:szCs w:val="28"/>
                <w:lang w:eastAsia="ru-RU"/>
              </w:rPr>
              <w:t xml:space="preserve">Понятие и необходимость финансов </w:t>
            </w:r>
          </w:p>
        </w:tc>
        <w:tc>
          <w:tcPr>
            <w:tcW w:w="489" w:type="dxa"/>
          </w:tcPr>
          <w:p w:rsidR="00690B80" w:rsidRPr="00D0663B" w:rsidRDefault="00690B80" w:rsidP="00CC6E98">
            <w:pPr>
              <w:spacing w:after="0" w:line="240" w:lineRule="auto"/>
              <w:jc w:val="center"/>
              <w:rPr>
                <w:rFonts w:eastAsia="Times New Roman"/>
                <w:color w:val="000000"/>
                <w:szCs w:val="28"/>
                <w:lang w:eastAsia="ru-RU"/>
              </w:rPr>
            </w:pPr>
          </w:p>
        </w:tc>
      </w:tr>
      <w:tr w:rsidR="00690B80" w:rsidRPr="00D0663B" w:rsidTr="00690B80">
        <w:tc>
          <w:tcPr>
            <w:tcW w:w="566" w:type="dxa"/>
          </w:tcPr>
          <w:p w:rsidR="00690B80" w:rsidRPr="00D0663B" w:rsidRDefault="00690B80" w:rsidP="00CC6E98">
            <w:pPr>
              <w:spacing w:after="0" w:line="240" w:lineRule="auto"/>
              <w:jc w:val="both"/>
              <w:rPr>
                <w:rStyle w:val="extended-textshort"/>
                <w:color w:val="000000"/>
              </w:rPr>
            </w:pPr>
            <w:r w:rsidRPr="00D0663B">
              <w:rPr>
                <w:rStyle w:val="extended-textshort"/>
                <w:color w:val="000000"/>
              </w:rPr>
              <w:t>1.2</w:t>
            </w:r>
          </w:p>
        </w:tc>
        <w:tc>
          <w:tcPr>
            <w:tcW w:w="8300" w:type="dxa"/>
          </w:tcPr>
          <w:p w:rsidR="00690B80" w:rsidRPr="00D0663B" w:rsidRDefault="00690B80" w:rsidP="00CC6E98">
            <w:pPr>
              <w:spacing w:after="0" w:line="240" w:lineRule="auto"/>
              <w:jc w:val="both"/>
              <w:rPr>
                <w:rStyle w:val="extended-textshort"/>
                <w:color w:val="000000"/>
              </w:rPr>
            </w:pPr>
            <w:r w:rsidRPr="00D0663B">
              <w:rPr>
                <w:rStyle w:val="extended-textshort"/>
                <w:color w:val="000000"/>
              </w:rPr>
              <w:t xml:space="preserve">Необходимость и содержание управления финансами </w:t>
            </w:r>
          </w:p>
        </w:tc>
        <w:tc>
          <w:tcPr>
            <w:tcW w:w="489" w:type="dxa"/>
          </w:tcPr>
          <w:p w:rsidR="00690B80" w:rsidRPr="00D0663B" w:rsidRDefault="00690B80" w:rsidP="00CC6E98">
            <w:pPr>
              <w:spacing w:after="0" w:line="240" w:lineRule="auto"/>
              <w:jc w:val="center"/>
              <w:rPr>
                <w:rStyle w:val="extended-textshort"/>
                <w:color w:val="000000"/>
              </w:rPr>
            </w:pPr>
          </w:p>
        </w:tc>
      </w:tr>
      <w:tr w:rsidR="00690B80" w:rsidRPr="00D0663B" w:rsidTr="00690B80">
        <w:tc>
          <w:tcPr>
            <w:tcW w:w="566" w:type="dxa"/>
          </w:tcPr>
          <w:p w:rsidR="00690B80" w:rsidRPr="00D0663B" w:rsidRDefault="00690B80" w:rsidP="00CC6E98">
            <w:pPr>
              <w:spacing w:after="0" w:line="240" w:lineRule="auto"/>
              <w:rPr>
                <w:rFonts w:eastAsia="Times New Roman"/>
                <w:color w:val="000000"/>
                <w:szCs w:val="28"/>
                <w:lang w:eastAsia="ru-RU"/>
              </w:rPr>
            </w:pPr>
            <w:r w:rsidRPr="00D0663B">
              <w:rPr>
                <w:rFonts w:eastAsia="Times New Roman"/>
                <w:color w:val="000000"/>
                <w:szCs w:val="28"/>
                <w:lang w:eastAsia="ru-RU"/>
              </w:rPr>
              <w:t>2</w:t>
            </w:r>
          </w:p>
        </w:tc>
        <w:tc>
          <w:tcPr>
            <w:tcW w:w="8300" w:type="dxa"/>
          </w:tcPr>
          <w:p w:rsidR="00690B80" w:rsidRPr="00D0663B" w:rsidRDefault="00690B80" w:rsidP="00CC6E98">
            <w:pPr>
              <w:spacing w:after="0" w:line="240" w:lineRule="auto"/>
              <w:rPr>
                <w:rFonts w:eastAsia="Times New Roman"/>
                <w:color w:val="000000"/>
                <w:szCs w:val="28"/>
                <w:lang w:eastAsia="ru-RU"/>
              </w:rPr>
            </w:pPr>
            <w:r w:rsidRPr="00D0663B">
              <w:rPr>
                <w:rFonts w:eastAsia="Times New Roman"/>
                <w:color w:val="000000"/>
                <w:szCs w:val="28"/>
                <w:lang w:eastAsia="ru-RU"/>
              </w:rPr>
              <w:t>Функции финансов как проявление их сущности</w:t>
            </w:r>
          </w:p>
        </w:tc>
        <w:tc>
          <w:tcPr>
            <w:tcW w:w="489" w:type="dxa"/>
          </w:tcPr>
          <w:p w:rsidR="00690B80" w:rsidRPr="00D0663B" w:rsidRDefault="00690B80" w:rsidP="00CC6E98">
            <w:pPr>
              <w:spacing w:after="0" w:line="240" w:lineRule="auto"/>
              <w:jc w:val="center"/>
              <w:rPr>
                <w:rFonts w:eastAsia="Times New Roman"/>
                <w:color w:val="000000"/>
                <w:szCs w:val="28"/>
                <w:lang w:eastAsia="ru-RU"/>
              </w:rPr>
            </w:pPr>
          </w:p>
        </w:tc>
      </w:tr>
      <w:tr w:rsidR="00690B80" w:rsidRPr="00D0663B" w:rsidTr="00690B80">
        <w:tc>
          <w:tcPr>
            <w:tcW w:w="566" w:type="dxa"/>
          </w:tcPr>
          <w:p w:rsidR="00690B80" w:rsidRPr="00D0663B" w:rsidRDefault="00690B80" w:rsidP="00CC6E98">
            <w:pPr>
              <w:spacing w:after="0" w:line="240" w:lineRule="auto"/>
              <w:rPr>
                <w:rFonts w:eastAsia="Times New Roman"/>
                <w:color w:val="000000"/>
                <w:szCs w:val="28"/>
                <w:lang w:eastAsia="ru-RU"/>
              </w:rPr>
            </w:pPr>
            <w:r w:rsidRPr="00D0663B">
              <w:rPr>
                <w:rFonts w:eastAsia="Times New Roman"/>
                <w:color w:val="000000"/>
                <w:szCs w:val="28"/>
                <w:lang w:eastAsia="ru-RU"/>
              </w:rPr>
              <w:t>2.1</w:t>
            </w:r>
          </w:p>
        </w:tc>
        <w:tc>
          <w:tcPr>
            <w:tcW w:w="8300" w:type="dxa"/>
          </w:tcPr>
          <w:p w:rsidR="00690B80" w:rsidRPr="00D0663B" w:rsidRDefault="00690B80" w:rsidP="00CC6E98">
            <w:pPr>
              <w:spacing w:after="0" w:line="240" w:lineRule="auto"/>
              <w:rPr>
                <w:rFonts w:eastAsia="Times New Roman"/>
                <w:b/>
                <w:color w:val="000000"/>
                <w:sz w:val="24"/>
                <w:szCs w:val="24"/>
                <w:lang w:eastAsia="ru-RU"/>
              </w:rPr>
            </w:pPr>
            <w:r w:rsidRPr="00D0663B">
              <w:rPr>
                <w:rFonts w:eastAsia="Times New Roman"/>
                <w:color w:val="000000"/>
                <w:szCs w:val="28"/>
                <w:lang w:eastAsia="ru-RU"/>
              </w:rPr>
              <w:t xml:space="preserve">Распределительная функция финансов </w:t>
            </w:r>
          </w:p>
        </w:tc>
        <w:tc>
          <w:tcPr>
            <w:tcW w:w="489" w:type="dxa"/>
          </w:tcPr>
          <w:p w:rsidR="00690B80" w:rsidRPr="00D0663B" w:rsidRDefault="00690B80" w:rsidP="00CC6E98">
            <w:pPr>
              <w:spacing w:after="0" w:line="240" w:lineRule="auto"/>
              <w:jc w:val="center"/>
              <w:rPr>
                <w:rFonts w:eastAsia="Times New Roman"/>
                <w:color w:val="000000"/>
                <w:szCs w:val="28"/>
                <w:lang w:eastAsia="ru-RU"/>
              </w:rPr>
            </w:pPr>
          </w:p>
        </w:tc>
      </w:tr>
      <w:tr w:rsidR="00690B80" w:rsidRPr="00D0663B" w:rsidTr="00690B80">
        <w:tc>
          <w:tcPr>
            <w:tcW w:w="566" w:type="dxa"/>
          </w:tcPr>
          <w:p w:rsidR="00690B80" w:rsidRPr="00D0663B" w:rsidRDefault="00690B80" w:rsidP="00CC6E98">
            <w:pPr>
              <w:spacing w:after="0" w:line="240" w:lineRule="auto"/>
              <w:rPr>
                <w:rFonts w:eastAsia="Times New Roman"/>
                <w:color w:val="000000"/>
                <w:szCs w:val="28"/>
                <w:lang w:eastAsia="ru-RU"/>
              </w:rPr>
            </w:pPr>
            <w:r w:rsidRPr="00D0663B">
              <w:rPr>
                <w:rFonts w:eastAsia="Times New Roman"/>
                <w:color w:val="000000"/>
                <w:szCs w:val="28"/>
                <w:lang w:eastAsia="ru-RU"/>
              </w:rPr>
              <w:t>2.2</w:t>
            </w:r>
          </w:p>
        </w:tc>
        <w:tc>
          <w:tcPr>
            <w:tcW w:w="8300" w:type="dxa"/>
          </w:tcPr>
          <w:p w:rsidR="00690B80" w:rsidRPr="00D0663B" w:rsidRDefault="00690B80" w:rsidP="00CC6E98">
            <w:pPr>
              <w:spacing w:after="0" w:line="240" w:lineRule="auto"/>
              <w:rPr>
                <w:rFonts w:eastAsia="Times New Roman"/>
                <w:color w:val="000000"/>
                <w:szCs w:val="28"/>
                <w:lang w:eastAsia="ru-RU"/>
              </w:rPr>
            </w:pPr>
            <w:r w:rsidRPr="00D0663B">
              <w:rPr>
                <w:rFonts w:eastAsia="Times New Roman"/>
                <w:color w:val="000000"/>
                <w:szCs w:val="28"/>
                <w:lang w:eastAsia="ru-RU"/>
              </w:rPr>
              <w:t>Контрольная функция финансов</w:t>
            </w:r>
          </w:p>
        </w:tc>
        <w:tc>
          <w:tcPr>
            <w:tcW w:w="489" w:type="dxa"/>
          </w:tcPr>
          <w:p w:rsidR="00690B80" w:rsidRPr="00D0663B" w:rsidRDefault="00690B80" w:rsidP="00CC6E98">
            <w:pPr>
              <w:spacing w:after="0" w:line="240" w:lineRule="auto"/>
              <w:jc w:val="center"/>
              <w:rPr>
                <w:rFonts w:eastAsia="Times New Roman"/>
                <w:color w:val="000000"/>
                <w:szCs w:val="28"/>
                <w:lang w:eastAsia="ru-RU"/>
              </w:rPr>
            </w:pPr>
          </w:p>
        </w:tc>
      </w:tr>
      <w:tr w:rsidR="00690B80" w:rsidRPr="00D0663B" w:rsidTr="00690B80">
        <w:tc>
          <w:tcPr>
            <w:tcW w:w="566" w:type="dxa"/>
          </w:tcPr>
          <w:p w:rsidR="00690B80" w:rsidRPr="00D0663B" w:rsidRDefault="00690B80" w:rsidP="00CC6E98">
            <w:pPr>
              <w:spacing w:after="0" w:line="240" w:lineRule="auto"/>
              <w:jc w:val="both"/>
              <w:rPr>
                <w:color w:val="000000"/>
                <w:szCs w:val="28"/>
              </w:rPr>
            </w:pPr>
            <w:r w:rsidRPr="00D0663B">
              <w:rPr>
                <w:color w:val="000000"/>
                <w:szCs w:val="28"/>
              </w:rPr>
              <w:t>2.3</w:t>
            </w:r>
          </w:p>
        </w:tc>
        <w:tc>
          <w:tcPr>
            <w:tcW w:w="8300" w:type="dxa"/>
          </w:tcPr>
          <w:p w:rsidR="00690B80" w:rsidRPr="00D0663B" w:rsidRDefault="00690B80" w:rsidP="00CC6E98">
            <w:pPr>
              <w:spacing w:after="0" w:line="240" w:lineRule="auto"/>
              <w:jc w:val="both"/>
              <w:rPr>
                <w:color w:val="000000"/>
              </w:rPr>
            </w:pPr>
            <w:r w:rsidRPr="00D0663B">
              <w:rPr>
                <w:color w:val="000000"/>
                <w:szCs w:val="28"/>
              </w:rPr>
              <w:t>Фискальная функция финансов</w:t>
            </w:r>
          </w:p>
        </w:tc>
        <w:tc>
          <w:tcPr>
            <w:tcW w:w="489" w:type="dxa"/>
          </w:tcPr>
          <w:p w:rsidR="00690B80" w:rsidRPr="00D0663B" w:rsidRDefault="00690B80" w:rsidP="00CC6E98">
            <w:pPr>
              <w:spacing w:after="0" w:line="240" w:lineRule="auto"/>
              <w:jc w:val="center"/>
              <w:rPr>
                <w:color w:val="000000"/>
                <w:szCs w:val="28"/>
              </w:rPr>
            </w:pPr>
          </w:p>
        </w:tc>
      </w:tr>
      <w:tr w:rsidR="00690B80" w:rsidRPr="00D0663B" w:rsidTr="00690B80">
        <w:tc>
          <w:tcPr>
            <w:tcW w:w="8866" w:type="dxa"/>
            <w:gridSpan w:val="2"/>
          </w:tcPr>
          <w:p w:rsidR="00690B80" w:rsidRPr="00D0663B" w:rsidRDefault="00690B80" w:rsidP="00CC6E98">
            <w:pPr>
              <w:spacing w:after="0" w:line="240" w:lineRule="auto"/>
              <w:jc w:val="both"/>
              <w:rPr>
                <w:color w:val="000000"/>
              </w:rPr>
            </w:pPr>
            <w:r w:rsidRPr="00D0663B">
              <w:rPr>
                <w:color w:val="000000"/>
              </w:rPr>
              <w:t>Заключение</w:t>
            </w:r>
          </w:p>
        </w:tc>
        <w:tc>
          <w:tcPr>
            <w:tcW w:w="489" w:type="dxa"/>
          </w:tcPr>
          <w:p w:rsidR="00690B80" w:rsidRPr="00D0663B" w:rsidRDefault="00690B80" w:rsidP="00CC6E98">
            <w:pPr>
              <w:spacing w:after="0" w:line="240" w:lineRule="auto"/>
              <w:jc w:val="center"/>
              <w:rPr>
                <w:color w:val="000000"/>
              </w:rPr>
            </w:pPr>
          </w:p>
        </w:tc>
      </w:tr>
      <w:tr w:rsidR="00690B80" w:rsidRPr="00D0663B" w:rsidTr="00690B80">
        <w:tc>
          <w:tcPr>
            <w:tcW w:w="8866" w:type="dxa"/>
            <w:gridSpan w:val="2"/>
          </w:tcPr>
          <w:p w:rsidR="00690B80" w:rsidRPr="00D0663B" w:rsidRDefault="00690B80" w:rsidP="00CC6E98">
            <w:pPr>
              <w:spacing w:after="0" w:line="240" w:lineRule="auto"/>
              <w:jc w:val="both"/>
              <w:rPr>
                <w:color w:val="000000"/>
              </w:rPr>
            </w:pPr>
            <w:r w:rsidRPr="00D0663B">
              <w:rPr>
                <w:color w:val="000000"/>
              </w:rPr>
              <w:t>Список использованных источников</w:t>
            </w:r>
          </w:p>
        </w:tc>
        <w:tc>
          <w:tcPr>
            <w:tcW w:w="489" w:type="dxa"/>
          </w:tcPr>
          <w:p w:rsidR="00690B80" w:rsidRPr="00D0663B" w:rsidRDefault="00690B80" w:rsidP="00CC6E98">
            <w:pPr>
              <w:spacing w:after="0" w:line="240" w:lineRule="auto"/>
              <w:jc w:val="center"/>
              <w:rPr>
                <w:color w:val="000000"/>
              </w:rPr>
            </w:pPr>
          </w:p>
        </w:tc>
      </w:tr>
    </w:tbl>
    <w:p w:rsidR="00690B80" w:rsidRDefault="00690B80">
      <w:r>
        <w:br w:type="page"/>
      </w:r>
    </w:p>
    <w:tbl>
      <w:tblPr>
        <w:tblW w:w="0" w:type="auto"/>
        <w:tblLook w:val="04A0" w:firstRow="1" w:lastRow="0" w:firstColumn="1" w:lastColumn="0" w:noHBand="0" w:noVBand="1"/>
      </w:tblPr>
      <w:tblGrid>
        <w:gridCol w:w="8866"/>
        <w:gridCol w:w="489"/>
      </w:tblGrid>
      <w:tr w:rsidR="00690B80" w:rsidRPr="00D0663B" w:rsidTr="00690B80">
        <w:tc>
          <w:tcPr>
            <w:tcW w:w="8866" w:type="dxa"/>
          </w:tcPr>
          <w:p w:rsidR="00690B80" w:rsidRPr="00D0663B" w:rsidRDefault="00690B80" w:rsidP="00CC6E98">
            <w:pPr>
              <w:spacing w:after="0" w:line="240" w:lineRule="auto"/>
              <w:jc w:val="both"/>
              <w:rPr>
                <w:color w:val="000000"/>
              </w:rPr>
            </w:pPr>
          </w:p>
        </w:tc>
        <w:tc>
          <w:tcPr>
            <w:tcW w:w="489" w:type="dxa"/>
          </w:tcPr>
          <w:p w:rsidR="00690B80" w:rsidRPr="00D0663B" w:rsidRDefault="00690B80" w:rsidP="00CC6E98">
            <w:pPr>
              <w:spacing w:after="0" w:line="240" w:lineRule="auto"/>
              <w:jc w:val="center"/>
              <w:rPr>
                <w:color w:val="000000"/>
              </w:rPr>
            </w:pPr>
          </w:p>
        </w:tc>
      </w:tr>
    </w:tbl>
    <w:p w:rsidR="00690B80" w:rsidRPr="00D0663B" w:rsidRDefault="00690B80" w:rsidP="00690B80">
      <w:pPr>
        <w:pStyle w:val="a3"/>
        <w:ind w:firstLine="0"/>
        <w:jc w:val="center"/>
        <w:rPr>
          <w:b/>
          <w:color w:val="000000"/>
          <w:sz w:val="28"/>
          <w:szCs w:val="28"/>
        </w:rPr>
      </w:pPr>
    </w:p>
    <w:p w:rsidR="00690B80" w:rsidRPr="00D0663B" w:rsidRDefault="00690B80" w:rsidP="00690B80">
      <w:pPr>
        <w:spacing w:after="0" w:line="240" w:lineRule="auto"/>
        <w:ind w:hanging="142"/>
        <w:jc w:val="center"/>
        <w:rPr>
          <w:color w:val="000000"/>
        </w:rPr>
      </w:pPr>
      <w:r w:rsidRPr="00D0663B">
        <w:rPr>
          <w:color w:val="000000"/>
        </w:rPr>
        <w:br w:type="page"/>
      </w:r>
      <w:r w:rsidRPr="00D0663B">
        <w:rPr>
          <w:color w:val="000000"/>
        </w:rPr>
        <w:lastRenderedPageBreak/>
        <w:t>Заключение</w:t>
      </w:r>
    </w:p>
    <w:p w:rsidR="00690B80" w:rsidRPr="00690B80" w:rsidRDefault="00690B80" w:rsidP="00690B80">
      <w:pPr>
        <w:spacing w:after="0" w:line="240" w:lineRule="auto"/>
        <w:ind w:firstLine="709"/>
        <w:jc w:val="both"/>
        <w:rPr>
          <w:color w:val="000000"/>
        </w:rPr>
      </w:pPr>
    </w:p>
    <w:p w:rsidR="00690B80" w:rsidRPr="00D0663B" w:rsidRDefault="00690B80" w:rsidP="00690B80">
      <w:pPr>
        <w:spacing w:after="0" w:line="240" w:lineRule="auto"/>
        <w:ind w:firstLine="709"/>
        <w:jc w:val="both"/>
        <w:rPr>
          <w:color w:val="000000"/>
        </w:rPr>
      </w:pPr>
    </w:p>
    <w:p w:rsidR="00690B80" w:rsidRPr="00D0663B" w:rsidRDefault="00690B80" w:rsidP="00690B80">
      <w:pPr>
        <w:spacing w:after="0" w:line="240" w:lineRule="auto"/>
        <w:ind w:firstLine="851"/>
        <w:jc w:val="both"/>
        <w:rPr>
          <w:color w:val="000000"/>
        </w:rPr>
      </w:pPr>
      <w:r w:rsidRPr="00D0663B">
        <w:rPr>
          <w:color w:val="000000"/>
        </w:rPr>
        <w:t>Финансы как экономическая категория является наиболее важной частью мировой экономической системы.</w:t>
      </w:r>
    </w:p>
    <w:p w:rsidR="00690B80" w:rsidRPr="00D0663B" w:rsidRDefault="00690B80" w:rsidP="00690B80">
      <w:pPr>
        <w:spacing w:after="0" w:line="240" w:lineRule="auto"/>
        <w:ind w:firstLine="851"/>
        <w:jc w:val="both"/>
        <w:rPr>
          <w:color w:val="000000"/>
        </w:rPr>
      </w:pPr>
      <w:r w:rsidRPr="00D0663B">
        <w:rPr>
          <w:color w:val="000000"/>
        </w:rPr>
        <w:t>Принято выделять финансы из множества монетарных отношений вообще. Итак, те денежные отношения, которые возникают между гражданами, нельзя отнести к финансам. Ведь они регулируются государством гражданско-правовыми методами, характерной чертой которых является полное равенство субъектов в рамках этих отношений.</w:t>
      </w:r>
    </w:p>
    <w:p w:rsidR="00690B80" w:rsidRPr="00D0663B" w:rsidRDefault="00690B80" w:rsidP="00690B80">
      <w:pPr>
        <w:spacing w:after="0" w:line="240" w:lineRule="auto"/>
        <w:ind w:firstLine="851"/>
        <w:jc w:val="both"/>
        <w:rPr>
          <w:color w:val="000000"/>
        </w:rPr>
      </w:pPr>
      <w:r w:rsidRPr="00D0663B">
        <w:rPr>
          <w:color w:val="000000"/>
        </w:rPr>
        <w:t>Финансы-это важная часть денежных отношений. Сущность и функции финансов заметно отличаются от денег. Деньги - это не что иное, как универсальный инструмент, измеряющий затраты труда.</w:t>
      </w:r>
    </w:p>
    <w:p w:rsidR="00690B80" w:rsidRPr="00D0663B" w:rsidRDefault="00690B80" w:rsidP="00690B80">
      <w:pPr>
        <w:spacing w:after="0" w:line="240" w:lineRule="auto"/>
        <w:ind w:firstLine="851"/>
        <w:jc w:val="both"/>
        <w:rPr>
          <w:color w:val="000000"/>
        </w:rPr>
      </w:pPr>
      <w:r w:rsidRPr="00D0663B">
        <w:rPr>
          <w:color w:val="000000"/>
        </w:rPr>
        <w:t>Использование бюджетных средств, являясь компонентом финансовой деятельности, формирует общественные отношения, к которым должно применяться понятие расходов бюджетов.</w:t>
      </w:r>
    </w:p>
    <w:p w:rsidR="00690B80" w:rsidRDefault="00690B80">
      <w:pPr>
        <w:spacing w:after="160" w:line="259" w:lineRule="auto"/>
      </w:pPr>
      <w:r>
        <w:br w:type="page"/>
      </w:r>
    </w:p>
    <w:p w:rsidR="00690B80" w:rsidRPr="00D0663B" w:rsidRDefault="00690B80" w:rsidP="00690B80">
      <w:pPr>
        <w:spacing w:after="0" w:line="240" w:lineRule="auto"/>
        <w:ind w:firstLine="142"/>
        <w:jc w:val="center"/>
        <w:rPr>
          <w:color w:val="000000"/>
          <w:lang w:val="en-US"/>
        </w:rPr>
      </w:pPr>
      <w:r w:rsidRPr="00D0663B">
        <w:rPr>
          <w:color w:val="000000"/>
        </w:rPr>
        <w:lastRenderedPageBreak/>
        <w:t>Список использованных источников</w:t>
      </w:r>
    </w:p>
    <w:p w:rsidR="00690B80" w:rsidRPr="00D0663B" w:rsidRDefault="00690B80" w:rsidP="00690B80">
      <w:pPr>
        <w:spacing w:after="0" w:line="240" w:lineRule="auto"/>
        <w:jc w:val="center"/>
        <w:rPr>
          <w:color w:val="000000"/>
          <w:lang w:val="en-US"/>
        </w:rPr>
      </w:pPr>
    </w:p>
    <w:p w:rsidR="00690B80" w:rsidRPr="00D0663B" w:rsidRDefault="00690B80" w:rsidP="00690B80">
      <w:pPr>
        <w:tabs>
          <w:tab w:val="left" w:pos="993"/>
        </w:tabs>
        <w:spacing w:after="0" w:line="240" w:lineRule="auto"/>
        <w:ind w:left="349"/>
        <w:jc w:val="both"/>
        <w:rPr>
          <w:color w:val="000000"/>
          <w:szCs w:val="28"/>
        </w:rPr>
      </w:pPr>
    </w:p>
    <w:p w:rsidR="00690B80" w:rsidRPr="00D0663B" w:rsidRDefault="00690B80" w:rsidP="00690B80">
      <w:pPr>
        <w:numPr>
          <w:ilvl w:val="0"/>
          <w:numId w:val="1"/>
        </w:numPr>
        <w:tabs>
          <w:tab w:val="left" w:pos="993"/>
          <w:tab w:val="left" w:pos="1418"/>
        </w:tabs>
        <w:spacing w:after="0" w:line="240" w:lineRule="auto"/>
        <w:ind w:left="0" w:firstLine="709"/>
        <w:jc w:val="both"/>
        <w:rPr>
          <w:color w:val="000000"/>
        </w:rPr>
      </w:pPr>
      <w:proofErr w:type="spellStart"/>
      <w:r w:rsidRPr="00D0663B">
        <w:rPr>
          <w:color w:val="000000"/>
        </w:rPr>
        <w:t>Рымалов</w:t>
      </w:r>
      <w:proofErr w:type="spellEnd"/>
      <w:r w:rsidRPr="00D0663B">
        <w:rPr>
          <w:color w:val="000000"/>
        </w:rPr>
        <w:t xml:space="preserve"> В.Т. Общее и особенное в циклическом развитии / В.Т. </w:t>
      </w:r>
      <w:proofErr w:type="spellStart"/>
      <w:r w:rsidRPr="00D0663B">
        <w:rPr>
          <w:color w:val="000000"/>
        </w:rPr>
        <w:t>Рымалов</w:t>
      </w:r>
      <w:proofErr w:type="spellEnd"/>
      <w:r w:rsidRPr="00D0663B">
        <w:rPr>
          <w:color w:val="000000"/>
        </w:rPr>
        <w:t xml:space="preserve"> // Журнал МЭ и МО, 2016, №5, 103 c.</w:t>
      </w:r>
    </w:p>
    <w:p w:rsidR="00690B80" w:rsidRPr="00D0663B" w:rsidRDefault="00690B80" w:rsidP="00690B80">
      <w:pPr>
        <w:numPr>
          <w:ilvl w:val="0"/>
          <w:numId w:val="1"/>
        </w:numPr>
        <w:tabs>
          <w:tab w:val="left" w:pos="993"/>
          <w:tab w:val="left" w:pos="1418"/>
        </w:tabs>
        <w:spacing w:after="0" w:line="240" w:lineRule="auto"/>
        <w:ind w:left="0" w:firstLine="709"/>
        <w:jc w:val="both"/>
        <w:rPr>
          <w:color w:val="000000"/>
        </w:rPr>
      </w:pPr>
      <w:r w:rsidRPr="00D0663B">
        <w:rPr>
          <w:color w:val="000000"/>
        </w:rPr>
        <w:t xml:space="preserve">Грязнова, </w:t>
      </w:r>
      <w:proofErr w:type="spellStart"/>
      <w:proofErr w:type="gramStart"/>
      <w:r w:rsidRPr="00D0663B">
        <w:rPr>
          <w:color w:val="000000"/>
        </w:rPr>
        <w:t>А.Г.Финансы</w:t>
      </w:r>
      <w:proofErr w:type="spellEnd"/>
      <w:r w:rsidRPr="00D0663B">
        <w:rPr>
          <w:color w:val="000000"/>
        </w:rPr>
        <w:t xml:space="preserve"> :</w:t>
      </w:r>
      <w:proofErr w:type="gramEnd"/>
      <w:r w:rsidRPr="00D0663B">
        <w:rPr>
          <w:color w:val="000000"/>
        </w:rPr>
        <w:t xml:space="preserve"> учебник/ Грязнова А.Г., Маркина Е.В., Седова М.Л.- Электрон. текстовые данные. – М.: Финансы и статистика, 2018.</w:t>
      </w:r>
    </w:p>
    <w:p w:rsidR="00690B80" w:rsidRPr="00D0663B" w:rsidRDefault="00690B80" w:rsidP="00690B80">
      <w:pPr>
        <w:numPr>
          <w:ilvl w:val="0"/>
          <w:numId w:val="1"/>
        </w:numPr>
        <w:tabs>
          <w:tab w:val="left" w:pos="993"/>
          <w:tab w:val="left" w:pos="1418"/>
        </w:tabs>
        <w:spacing w:after="0" w:line="240" w:lineRule="auto"/>
        <w:ind w:left="0" w:firstLine="709"/>
        <w:jc w:val="both"/>
        <w:rPr>
          <w:color w:val="000000"/>
        </w:rPr>
      </w:pPr>
      <w:proofErr w:type="spellStart"/>
      <w:r w:rsidRPr="00D0663B">
        <w:rPr>
          <w:color w:val="000000"/>
        </w:rPr>
        <w:t>Жуйриков</w:t>
      </w:r>
      <w:proofErr w:type="spellEnd"/>
      <w:r w:rsidRPr="00D0663B">
        <w:rPr>
          <w:color w:val="000000"/>
        </w:rPr>
        <w:t xml:space="preserve"> К.К., </w:t>
      </w:r>
      <w:proofErr w:type="spellStart"/>
      <w:r w:rsidRPr="00D0663B">
        <w:rPr>
          <w:color w:val="000000"/>
        </w:rPr>
        <w:t>Раимов</w:t>
      </w:r>
      <w:proofErr w:type="spellEnd"/>
      <w:r w:rsidRPr="00D0663B">
        <w:rPr>
          <w:color w:val="000000"/>
        </w:rPr>
        <w:t xml:space="preserve"> СР. Корпоративные финансы: Учебник. - Алматы: </w:t>
      </w:r>
      <w:proofErr w:type="spellStart"/>
      <w:r w:rsidRPr="00D0663B">
        <w:rPr>
          <w:color w:val="000000"/>
        </w:rPr>
        <w:t>Алматинская</w:t>
      </w:r>
      <w:proofErr w:type="spellEnd"/>
      <w:r w:rsidRPr="00D0663B">
        <w:rPr>
          <w:color w:val="000000"/>
        </w:rPr>
        <w:t xml:space="preserve"> академия экономики и статистики, 2017. - 512 с.</w:t>
      </w:r>
    </w:p>
    <w:p w:rsidR="00690B80" w:rsidRPr="00D0663B" w:rsidRDefault="00690B80" w:rsidP="00690B80">
      <w:pPr>
        <w:numPr>
          <w:ilvl w:val="0"/>
          <w:numId w:val="1"/>
        </w:numPr>
        <w:tabs>
          <w:tab w:val="left" w:pos="993"/>
          <w:tab w:val="left" w:pos="1418"/>
        </w:tabs>
        <w:spacing w:after="0" w:line="240" w:lineRule="auto"/>
        <w:ind w:left="0" w:firstLine="709"/>
        <w:jc w:val="both"/>
        <w:rPr>
          <w:color w:val="000000"/>
        </w:rPr>
      </w:pPr>
      <w:r w:rsidRPr="00D0663B">
        <w:rPr>
          <w:color w:val="000000"/>
        </w:rPr>
        <w:t xml:space="preserve">Мельников В.Д., Ильясов К. </w:t>
      </w:r>
      <w:proofErr w:type="gramStart"/>
      <w:r w:rsidRPr="00D0663B">
        <w:rPr>
          <w:color w:val="000000"/>
        </w:rPr>
        <w:t>К..</w:t>
      </w:r>
      <w:proofErr w:type="gramEnd"/>
      <w:r w:rsidRPr="00D0663B">
        <w:rPr>
          <w:color w:val="000000"/>
        </w:rPr>
        <w:t xml:space="preserve"> Финансы. — Алматы: Изд. 2-е, </w:t>
      </w:r>
      <w:proofErr w:type="spellStart"/>
      <w:r w:rsidRPr="00D0663B">
        <w:rPr>
          <w:color w:val="000000"/>
        </w:rPr>
        <w:t>перераб</w:t>
      </w:r>
      <w:proofErr w:type="spellEnd"/>
      <w:proofErr w:type="gramStart"/>
      <w:r w:rsidRPr="00D0663B">
        <w:rPr>
          <w:color w:val="000000"/>
        </w:rPr>
        <w:t>.</w:t>
      </w:r>
      <w:proofErr w:type="gramEnd"/>
      <w:r w:rsidRPr="00D0663B">
        <w:rPr>
          <w:color w:val="000000"/>
        </w:rPr>
        <w:t xml:space="preserve"> и доп. — </w:t>
      </w:r>
      <w:proofErr w:type="spellStart"/>
      <w:r w:rsidRPr="00D0663B">
        <w:rPr>
          <w:color w:val="000000"/>
        </w:rPr>
        <w:t>Каржы-каражат</w:t>
      </w:r>
      <w:proofErr w:type="spellEnd"/>
      <w:r w:rsidRPr="00D0663B">
        <w:rPr>
          <w:color w:val="000000"/>
        </w:rPr>
        <w:t>, 2016. - 472 с.</w:t>
      </w:r>
    </w:p>
    <w:p w:rsidR="00690B80" w:rsidRPr="00D0663B" w:rsidRDefault="00690B80" w:rsidP="00690B80">
      <w:pPr>
        <w:numPr>
          <w:ilvl w:val="0"/>
          <w:numId w:val="1"/>
        </w:numPr>
        <w:tabs>
          <w:tab w:val="left" w:pos="993"/>
          <w:tab w:val="left" w:pos="1418"/>
        </w:tabs>
        <w:spacing w:after="0" w:line="240" w:lineRule="auto"/>
        <w:ind w:left="0" w:firstLine="709"/>
        <w:jc w:val="both"/>
        <w:rPr>
          <w:color w:val="000000"/>
        </w:rPr>
      </w:pPr>
      <w:r w:rsidRPr="00D0663B">
        <w:rPr>
          <w:color w:val="000000"/>
        </w:rPr>
        <w:t xml:space="preserve">Ковалев В.В. Введение в финансовый менеджмент. Учебник 5-е </w:t>
      </w:r>
      <w:proofErr w:type="spellStart"/>
      <w:r w:rsidRPr="00D0663B">
        <w:rPr>
          <w:color w:val="000000"/>
        </w:rPr>
        <w:t>изд</w:t>
      </w:r>
      <w:proofErr w:type="spellEnd"/>
      <w:r w:rsidRPr="00D0663B">
        <w:rPr>
          <w:color w:val="000000"/>
        </w:rPr>
        <w:t>, 2016. – 656 с.</w:t>
      </w:r>
    </w:p>
    <w:p w:rsidR="00FB344F" w:rsidRDefault="00FB344F">
      <w:bookmarkStart w:id="0" w:name="_GoBack"/>
      <w:bookmarkEnd w:id="0"/>
    </w:p>
    <w:sectPr w:rsidR="00FB3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53C"/>
    <w:multiLevelType w:val="hybridMultilevel"/>
    <w:tmpl w:val="E1C008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E6"/>
    <w:rsid w:val="00690B80"/>
    <w:rsid w:val="00FB344F"/>
    <w:rsid w:val="00FF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5A9A"/>
  <w15:chartTrackingRefBased/>
  <w15:docId w15:val="{09246A3B-DFD4-4713-91F8-D53125B4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80"/>
    <w:pPr>
      <w:spacing w:after="200" w:line="276" w:lineRule="auto"/>
    </w:pPr>
    <w:rPr>
      <w:rFonts w:ascii="Times New Roman" w:eastAsia="Calibri" w:hAnsi="Times New Roman" w:cs="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 Знак4"/>
    <w:basedOn w:val="a"/>
    <w:link w:val="a4"/>
    <w:uiPriority w:val="99"/>
    <w:qFormat/>
    <w:rsid w:val="00690B80"/>
    <w:pPr>
      <w:spacing w:after="0" w:line="240" w:lineRule="auto"/>
      <w:ind w:firstLine="567"/>
      <w:jc w:val="both"/>
    </w:pPr>
    <w:rPr>
      <w:rFonts w:eastAsia="Times New Roman"/>
      <w:sz w:val="24"/>
      <w:szCs w:val="24"/>
      <w:lang w:val="x-none" w:eastAsia="x-none"/>
    </w:rPr>
  </w:style>
  <w:style w:type="character" w:customStyle="1" w:styleId="a4">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690B80"/>
    <w:rPr>
      <w:rFonts w:ascii="Times New Roman" w:eastAsia="Times New Roman" w:hAnsi="Times New Roman" w:cs="Times New Roman"/>
      <w:sz w:val="24"/>
      <w:szCs w:val="24"/>
      <w:lang w:val="x-none" w:eastAsia="x-none"/>
    </w:rPr>
  </w:style>
  <w:style w:type="character" w:customStyle="1" w:styleId="extended-textshort">
    <w:name w:val="extended-text__short"/>
    <w:basedOn w:val="a0"/>
    <w:rsid w:val="00690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2020-10-15T07:09:00Z</dcterms:created>
  <dcterms:modified xsi:type="dcterms:W3CDTF">2020-10-15T07:10:00Z</dcterms:modified>
</cp:coreProperties>
</file>