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BD" w:rsidRDefault="007F6CBD" w:rsidP="007F6CBD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sz w:val="28"/>
          <w:szCs w:val="28"/>
        </w:rPr>
        <w:t>КР_</w:t>
      </w:r>
      <w:r w:rsidRPr="007F6CB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F6CBD">
        <w:rPr>
          <w:rFonts w:eastAsia="Times New Roman" w:cs="Times New Roman"/>
          <w:sz w:val="28"/>
          <w:szCs w:val="28"/>
          <w:lang w:eastAsia="ru-RU"/>
        </w:rPr>
        <w:t xml:space="preserve">Гражданское </w:t>
      </w:r>
      <w:proofErr w:type="gramStart"/>
      <w:r w:rsidRPr="007F6CBD">
        <w:rPr>
          <w:rFonts w:eastAsia="Times New Roman" w:cs="Times New Roman"/>
          <w:sz w:val="28"/>
          <w:szCs w:val="28"/>
          <w:lang w:eastAsia="ru-RU"/>
        </w:rPr>
        <w:t>право</w:t>
      </w:r>
      <w:proofErr w:type="gramEnd"/>
      <w:r w:rsidRPr="007F6CBD">
        <w:rPr>
          <w:rFonts w:eastAsia="Times New Roman" w:cs="Times New Roman"/>
          <w:sz w:val="28"/>
          <w:szCs w:val="28"/>
          <w:lang w:eastAsia="ru-RU"/>
        </w:rPr>
        <w:t xml:space="preserve"> как отрасль права</w:t>
      </w:r>
    </w:p>
    <w:p w:rsidR="007F6CBD" w:rsidRDefault="007F6CBD" w:rsidP="007F6CBD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СТР_35</w:t>
      </w: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ВВЕДЕНИЕ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ГЛАВА I. ОБЩАЯ ХАРАКТЕРИСТ</w:t>
      </w:r>
      <w:r>
        <w:rPr>
          <w:rFonts w:eastAsia="Times New Roman" w:cs="Times New Roman"/>
          <w:sz w:val="28"/>
          <w:szCs w:val="28"/>
          <w:lang w:eastAsia="ru-RU"/>
        </w:rPr>
        <w:t>ИКА ОТРАСЛИ ГРАЖДАНСКОГО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 Понятие гражданского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 Предмет гражданского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 xml:space="preserve">1.3 Место гражданского права </w:t>
      </w:r>
      <w:r>
        <w:rPr>
          <w:rFonts w:eastAsia="Times New Roman" w:cs="Times New Roman"/>
          <w:sz w:val="28"/>
          <w:szCs w:val="28"/>
          <w:lang w:eastAsia="ru-RU"/>
        </w:rPr>
        <w:t>в системе иных отраслей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 xml:space="preserve">ГЛАВА II. ПРИНЦИПЫ, ФУНКЦИИ И МЕТОД ГРАЖДАНСКОГО </w:t>
      </w:r>
    </w:p>
    <w:p w:rsidR="007F6CBD" w:rsidRPr="007F6CBD" w:rsidRDefault="007F6CBD" w:rsidP="007F6CBD">
      <w:pPr>
        <w:tabs>
          <w:tab w:val="left" w:pos="708"/>
          <w:tab w:val="left" w:pos="1416"/>
          <w:tab w:val="left" w:pos="2175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2.1 При</w:t>
      </w:r>
      <w:r>
        <w:rPr>
          <w:rFonts w:eastAsia="Times New Roman" w:cs="Times New Roman"/>
          <w:sz w:val="28"/>
          <w:szCs w:val="28"/>
          <w:lang w:eastAsia="ru-RU"/>
        </w:rPr>
        <w:t>нципы гражданского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.2 Функции гражданского права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2.3 Гражданско-правовой метод регулир</w:t>
      </w:r>
      <w:r>
        <w:rPr>
          <w:rFonts w:eastAsia="Times New Roman" w:cs="Times New Roman"/>
          <w:sz w:val="28"/>
          <w:szCs w:val="28"/>
          <w:lang w:eastAsia="ru-RU"/>
        </w:rPr>
        <w:t>ования общественных отношений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ЗАКЛЮЧЕНИЕ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r w:rsidRPr="007F6CBD">
        <w:rPr>
          <w:rFonts w:eastAsia="Times New Roman" w:cs="Times New Roman"/>
          <w:sz w:val="28"/>
          <w:szCs w:val="28"/>
          <w:lang w:eastAsia="ru-RU"/>
        </w:rPr>
        <w:t>СПИ</w:t>
      </w:r>
      <w:r>
        <w:rPr>
          <w:rFonts w:eastAsia="Times New Roman" w:cs="Times New Roman"/>
          <w:sz w:val="28"/>
          <w:szCs w:val="28"/>
          <w:lang w:eastAsia="ru-RU"/>
        </w:rPr>
        <w:t>СОК ИСПОЛЬЗОВАННЫХ ИСТОЧНИКОВ</w:t>
      </w:r>
      <w:r>
        <w:rPr>
          <w:rFonts w:eastAsia="Times New Roman" w:cs="Times New Roman"/>
          <w:sz w:val="28"/>
          <w:szCs w:val="28"/>
          <w:lang w:eastAsia="ru-RU"/>
        </w:rPr>
        <w:tab/>
      </w: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pStyle w:val="1"/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:rsidR="007F6CBD" w:rsidRDefault="007F6CBD" w:rsidP="007F6CBD">
      <w:pPr>
        <w:spacing w:line="360" w:lineRule="auto"/>
      </w:pPr>
    </w:p>
    <w:p w:rsidR="007F6CBD" w:rsidRPr="00E763EE" w:rsidRDefault="007F6CBD" w:rsidP="007F6CBD">
      <w:pPr>
        <w:spacing w:line="360" w:lineRule="auto"/>
        <w:ind w:firstLine="709"/>
        <w:jc w:val="both"/>
        <w:rPr>
          <w:sz w:val="28"/>
          <w:szCs w:val="28"/>
        </w:rPr>
      </w:pPr>
      <w:r w:rsidRPr="00E763EE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сформулировать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E763EE">
        <w:rPr>
          <w:sz w:val="28"/>
          <w:szCs w:val="28"/>
        </w:rPr>
        <w:t>выводы:</w:t>
      </w:r>
    </w:p>
    <w:p w:rsidR="007F6CBD" w:rsidRPr="008F5727" w:rsidRDefault="007F6CBD" w:rsidP="007F6CBD">
      <w:pPr>
        <w:spacing w:line="360" w:lineRule="auto"/>
        <w:ind w:firstLine="709"/>
        <w:jc w:val="both"/>
        <w:rPr>
          <w:sz w:val="28"/>
          <w:szCs w:val="28"/>
        </w:rPr>
      </w:pPr>
      <w:r w:rsidRPr="008F5727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право,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отрасль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санкционированных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гражданско-правовых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отражают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(физических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лиц)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волеизъявлений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достижению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противоречат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закону,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удовлетворения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духовных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F5727">
        <w:rPr>
          <w:sz w:val="28"/>
          <w:szCs w:val="28"/>
        </w:rPr>
        <w:t>интересов.</w:t>
      </w: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</w:p>
    <w:p w:rsidR="007F6CBD" w:rsidRDefault="007F6CBD" w:rsidP="007F6CBD">
      <w:pPr>
        <w:pStyle w:val="1"/>
        <w:spacing w:line="360" w:lineRule="auto"/>
        <w:jc w:val="center"/>
        <w:rPr>
          <w:szCs w:val="28"/>
        </w:rPr>
      </w:pPr>
      <w:r w:rsidRPr="00507501">
        <w:rPr>
          <w:szCs w:val="28"/>
        </w:rPr>
        <w:lastRenderedPageBreak/>
        <w:t>СПИ</w:t>
      </w:r>
      <w:r>
        <w:rPr>
          <w:szCs w:val="28"/>
        </w:rPr>
        <w:t>СОК ИСПОЛЬЗОВАННЫХ ИСТОЧНИКОВ</w:t>
      </w:r>
    </w:p>
    <w:p w:rsidR="007F6CBD" w:rsidRPr="0038666E" w:rsidRDefault="007F6CBD" w:rsidP="007F6CBD"/>
    <w:p w:rsidR="007F6CBD" w:rsidRPr="00233A82" w:rsidRDefault="007F6CBD" w:rsidP="007F6C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3A82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право: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вузов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(ак</w:t>
      </w:r>
      <w:r>
        <w:rPr>
          <w:sz w:val="28"/>
          <w:szCs w:val="28"/>
        </w:rPr>
        <w:t>а</w:t>
      </w:r>
      <w:r w:rsidRPr="00233A82">
        <w:rPr>
          <w:sz w:val="28"/>
          <w:szCs w:val="28"/>
        </w:rPr>
        <w:t>демический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курс).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Т.1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Отв.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М.К.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Сулейменов,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Ю.Г.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33A82">
        <w:rPr>
          <w:sz w:val="28"/>
          <w:szCs w:val="28"/>
        </w:rPr>
        <w:t>Басин</w:t>
      </w:r>
      <w:proofErr w:type="spellEnd"/>
      <w:r w:rsidRPr="00233A82"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Алматы:</w:t>
      </w:r>
      <w:r>
        <w:rPr>
          <w:sz w:val="28"/>
          <w:szCs w:val="28"/>
        </w:rPr>
        <w:t xml:space="preserve"> </w:t>
      </w:r>
      <w:proofErr w:type="spellStart"/>
      <w:r w:rsidRPr="00233A82">
        <w:rPr>
          <w:sz w:val="28"/>
          <w:szCs w:val="28"/>
        </w:rPr>
        <w:t>КазГЮА</w:t>
      </w:r>
      <w:proofErr w:type="spellEnd"/>
      <w:r w:rsidRPr="00233A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A82">
        <w:rPr>
          <w:sz w:val="28"/>
          <w:szCs w:val="28"/>
        </w:rPr>
        <w:t>2000.</w:t>
      </w:r>
      <w:r w:rsidRPr="00540B54">
        <w:rPr>
          <w:sz w:val="28"/>
          <w:szCs w:val="28"/>
        </w:rPr>
        <w:t xml:space="preserve"> </w:t>
      </w:r>
      <w:r>
        <w:rPr>
          <w:sz w:val="28"/>
          <w:szCs w:val="28"/>
        </w:rPr>
        <w:t>– С. 5</w:t>
      </w:r>
    </w:p>
    <w:p w:rsidR="007F6CBD" w:rsidRPr="00540B54" w:rsidRDefault="007F6CBD" w:rsidP="007F6C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Климкин С.И. Гражданское право Республики Казахстан. </w:t>
      </w:r>
      <w:r w:rsidRPr="00540B54">
        <w:rPr>
          <w:sz w:val="28"/>
          <w:szCs w:val="28"/>
        </w:rPr>
        <w:t>Общая часть. Учебное пособие. Алматы: НИЦ КОУ, 2011 - 124 с.</w:t>
      </w:r>
    </w:p>
    <w:p w:rsidR="007F6CBD" w:rsidRPr="00233A82" w:rsidRDefault="007F6CBD" w:rsidP="007F6C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0B54">
        <w:rPr>
          <w:sz w:val="28"/>
          <w:szCs w:val="28"/>
        </w:rPr>
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12.09.2022 г.) </w:t>
      </w:r>
      <w:r>
        <w:rPr>
          <w:sz w:val="28"/>
          <w:szCs w:val="28"/>
        </w:rPr>
        <w:t xml:space="preserve">// ИС Юрист </w:t>
      </w:r>
      <w:r w:rsidRPr="00540B54">
        <w:rPr>
          <w:sz w:val="28"/>
          <w:szCs w:val="28"/>
        </w:rPr>
        <w:t>https://online.zakon.kz/Document/?doc_id=1006061</w:t>
      </w:r>
    </w:p>
    <w:p w:rsidR="007F6CBD" w:rsidRDefault="007F6CBD" w:rsidP="007F6C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66E">
        <w:rPr>
          <w:sz w:val="28"/>
          <w:szCs w:val="28"/>
        </w:rPr>
        <w:t xml:space="preserve">Китаева, Е. А. Понятие предмета и метода гражданского права / Е. А. Китаева, О. И. Жигалова, П. А. </w:t>
      </w:r>
      <w:proofErr w:type="spellStart"/>
      <w:r w:rsidRPr="0038666E">
        <w:rPr>
          <w:sz w:val="28"/>
          <w:szCs w:val="28"/>
        </w:rPr>
        <w:t>Атвеев</w:t>
      </w:r>
      <w:proofErr w:type="spellEnd"/>
      <w:r w:rsidRPr="0038666E">
        <w:rPr>
          <w:sz w:val="28"/>
          <w:szCs w:val="28"/>
        </w:rPr>
        <w:t xml:space="preserve"> // Аллея науки. – 2018. – Т</w:t>
      </w:r>
      <w:r>
        <w:rPr>
          <w:sz w:val="28"/>
          <w:szCs w:val="28"/>
        </w:rPr>
        <w:t xml:space="preserve">. 3. – № 9(25). – С. 394-397. </w:t>
      </w:r>
    </w:p>
    <w:p w:rsidR="007F6CBD" w:rsidRDefault="007F6CBD" w:rsidP="007F6C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C3659">
        <w:rPr>
          <w:sz w:val="28"/>
          <w:szCs w:val="28"/>
        </w:rPr>
        <w:t>Омарова</w:t>
      </w:r>
      <w:proofErr w:type="spellEnd"/>
      <w:r w:rsidRPr="004C3659">
        <w:rPr>
          <w:sz w:val="28"/>
          <w:szCs w:val="28"/>
        </w:rPr>
        <w:t xml:space="preserve"> А.Б., </w:t>
      </w:r>
      <w:proofErr w:type="spellStart"/>
      <w:r w:rsidRPr="004C3659">
        <w:rPr>
          <w:sz w:val="28"/>
          <w:szCs w:val="28"/>
        </w:rPr>
        <w:t>Абишева</w:t>
      </w:r>
      <w:proofErr w:type="spellEnd"/>
      <w:r w:rsidRPr="004C3659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4C3659">
        <w:rPr>
          <w:sz w:val="28"/>
          <w:szCs w:val="28"/>
        </w:rPr>
        <w:t>Гражданское право. Учебное пособие – Алматы, 2015 - 219с.</w:t>
      </w:r>
    </w:p>
    <w:p w:rsidR="007F6CBD" w:rsidRPr="007F6CBD" w:rsidRDefault="007F6CBD" w:rsidP="007F6CBD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456B" w:rsidRDefault="0043456B" w:rsidP="007F6CBD">
      <w:pPr>
        <w:jc w:val="center"/>
      </w:pPr>
    </w:p>
    <w:sectPr w:rsidR="0043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09D3"/>
    <w:multiLevelType w:val="hybridMultilevel"/>
    <w:tmpl w:val="0452291E"/>
    <w:lvl w:ilvl="0" w:tplc="BA2264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A1"/>
    <w:rsid w:val="0043456B"/>
    <w:rsid w:val="007F6CBD"/>
    <w:rsid w:val="00C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0E54"/>
  <w15:chartTrackingRefBased/>
  <w15:docId w15:val="{F949AD20-F279-46FC-9ACE-27CED57D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BD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F6CBD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CBD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2023-09-20T06:10:00Z</dcterms:created>
  <dcterms:modified xsi:type="dcterms:W3CDTF">2023-09-20T06:12:00Z</dcterms:modified>
</cp:coreProperties>
</file>