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16" w:rsidRDefault="003C2C16" w:rsidP="003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147">
        <w:rPr>
          <w:rFonts w:ascii="Times New Roman" w:hAnsi="Times New Roman" w:cs="Times New Roman"/>
          <w:sz w:val="28"/>
          <w:szCs w:val="28"/>
        </w:rPr>
        <w:t>Характеристика международных стандартов финансовой отчетности</w:t>
      </w:r>
    </w:p>
    <w:p w:rsidR="003C2C16" w:rsidRDefault="003C2C16" w:rsidP="003C2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Стр_37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26778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C16" w:rsidRPr="00D50808" w:rsidRDefault="003C2C16" w:rsidP="003C2C16">
          <w:pPr>
            <w:pStyle w:val="a3"/>
            <w:spacing w:before="0" w:line="240" w:lineRule="auto"/>
            <w:ind w:right="454"/>
            <w:rPr>
              <w:rFonts w:ascii="Times New Roman" w:hAnsi="Times New Roman" w:cs="Times New Roman"/>
              <w:sz w:val="28"/>
              <w:szCs w:val="28"/>
            </w:rPr>
          </w:pPr>
        </w:p>
        <w:p w:rsidR="003C2C16" w:rsidRPr="00D50808" w:rsidRDefault="003C2C16" w:rsidP="003C2C16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5080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5080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5080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4740578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</w:hyperlink>
        </w:p>
        <w:p w:rsidR="003C2C16" w:rsidRPr="00D50808" w:rsidRDefault="003C2C16" w:rsidP="003C2C16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79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международных стандартов финансовой отчетности</w:t>
            </w:r>
          </w:hyperlink>
        </w:p>
        <w:p w:rsidR="003C2C16" w:rsidRPr="00D50808" w:rsidRDefault="003C2C16" w:rsidP="003C2C16">
          <w:pPr>
            <w:pStyle w:val="2"/>
            <w:tabs>
              <w:tab w:val="right" w:leader="dot" w:pos="9628"/>
            </w:tabs>
            <w:spacing w:after="0" w:line="240" w:lineRule="auto"/>
            <w:ind w:left="0"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0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Международные стандарты финансовой отчетности как составная часть национального законодательства РК</w:t>
            </w:r>
          </w:hyperlink>
        </w:p>
        <w:p w:rsidR="003C2C16" w:rsidRPr="00D50808" w:rsidRDefault="003C2C16" w:rsidP="003C2C16">
          <w:pPr>
            <w:pStyle w:val="2"/>
            <w:tabs>
              <w:tab w:val="right" w:leader="dot" w:pos="9628"/>
            </w:tabs>
            <w:spacing w:after="0" w:line="240" w:lineRule="auto"/>
            <w:ind w:left="0"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1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Сущность и значение международных стандартов финансовой отчетности</w:t>
            </w:r>
          </w:hyperlink>
        </w:p>
        <w:p w:rsidR="003C2C16" w:rsidRPr="00D50808" w:rsidRDefault="003C2C16" w:rsidP="003C2C16">
          <w:pPr>
            <w:pStyle w:val="2"/>
            <w:tabs>
              <w:tab w:val="right" w:leader="dot" w:pos="9628"/>
            </w:tabs>
            <w:spacing w:after="0" w:line="240" w:lineRule="auto"/>
            <w:ind w:left="0"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2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 Классификация международных стандартов финансовой отчетности</w:t>
            </w:r>
          </w:hyperlink>
        </w:p>
        <w:p w:rsidR="003C2C16" w:rsidRPr="00D50808" w:rsidRDefault="003C2C16" w:rsidP="003C2C16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3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 Применение международных стандартов финансовой отчетности в РК</w:t>
            </w:r>
          </w:hyperlink>
        </w:p>
        <w:p w:rsidR="003C2C16" w:rsidRPr="00D50808" w:rsidRDefault="003C2C16" w:rsidP="003C2C16">
          <w:pPr>
            <w:pStyle w:val="2"/>
            <w:tabs>
              <w:tab w:val="right" w:leader="dot" w:pos="9628"/>
            </w:tabs>
            <w:spacing w:after="0" w:line="240" w:lineRule="auto"/>
            <w:ind w:left="0"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4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 Методика составления учетной политики</w:t>
            </w:r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по МСФО</w:t>
            </w:r>
          </w:hyperlink>
        </w:p>
        <w:p w:rsidR="003C2C16" w:rsidRPr="00D50808" w:rsidRDefault="003C2C16" w:rsidP="003C2C16">
          <w:pPr>
            <w:pStyle w:val="2"/>
            <w:tabs>
              <w:tab w:val="right" w:leader="dot" w:pos="9628"/>
            </w:tabs>
            <w:spacing w:after="0" w:line="240" w:lineRule="auto"/>
            <w:ind w:left="0"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5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 Проблемы применения МСФО в национальной системе учета Республики Казахстан</w:t>
            </w:r>
          </w:hyperlink>
        </w:p>
        <w:p w:rsidR="003C2C16" w:rsidRPr="00D50808" w:rsidRDefault="003C2C16" w:rsidP="003C2C16">
          <w:pPr>
            <w:pStyle w:val="2"/>
            <w:tabs>
              <w:tab w:val="right" w:leader="dot" w:pos="9628"/>
            </w:tabs>
            <w:spacing w:after="0" w:line="240" w:lineRule="auto"/>
            <w:ind w:left="0"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6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 Рекомендации по совершенствованию учета в соответствии с МСФО</w:t>
            </w:r>
          </w:hyperlink>
        </w:p>
        <w:p w:rsidR="003C2C16" w:rsidRPr="00D50808" w:rsidRDefault="003C2C16" w:rsidP="003C2C16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7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</w:hyperlink>
        </w:p>
        <w:p w:rsidR="003C2C16" w:rsidRPr="00D50808" w:rsidRDefault="003C2C16" w:rsidP="003C2C16">
          <w:pPr>
            <w:pStyle w:val="11"/>
            <w:tabs>
              <w:tab w:val="right" w:leader="dot" w:pos="9628"/>
            </w:tabs>
            <w:spacing w:after="0" w:line="240" w:lineRule="auto"/>
            <w:ind w:right="454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4740588" w:history="1">
            <w:r w:rsidRPr="00D5080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3C2C16" w:rsidRDefault="003C2C16" w:rsidP="003C2C16">
          <w:pPr>
            <w:spacing w:after="0" w:line="240" w:lineRule="auto"/>
            <w:ind w:right="454"/>
            <w:rPr>
              <w:b/>
              <w:bCs/>
            </w:rPr>
          </w:pPr>
          <w:r w:rsidRPr="00D5080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C2C16" w:rsidRPr="004C3147" w:rsidRDefault="003C2C16" w:rsidP="003C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16" w:rsidRDefault="003C2C16">
      <w:r>
        <w:br w:type="page"/>
      </w:r>
    </w:p>
    <w:p w:rsidR="003C2C16" w:rsidRPr="003C2C16" w:rsidRDefault="003C2C16" w:rsidP="003C2C1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4740587"/>
      <w:r w:rsidRPr="003C2C16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0"/>
    </w:p>
    <w:p w:rsidR="003C2C16" w:rsidRPr="00991AF2" w:rsidRDefault="003C2C16" w:rsidP="003C2C16">
      <w:pPr>
        <w:pStyle w:val="a5"/>
        <w:tabs>
          <w:tab w:val="left" w:pos="902"/>
        </w:tabs>
        <w:rPr>
          <w:szCs w:val="28"/>
        </w:rPr>
      </w:pPr>
    </w:p>
    <w:p w:rsidR="003C2C16" w:rsidRDefault="003C2C16" w:rsidP="003C2C16">
      <w:pPr>
        <w:pStyle w:val="a5"/>
        <w:tabs>
          <w:tab w:val="left" w:pos="902"/>
        </w:tabs>
        <w:rPr>
          <w:szCs w:val="28"/>
        </w:rPr>
      </w:pPr>
      <w:r>
        <w:rPr>
          <w:szCs w:val="28"/>
        </w:rPr>
        <w:t>Проведенное в курсовой работе исследование позволило сформулировать выводы по основным поставленным задачам.</w:t>
      </w:r>
    </w:p>
    <w:p w:rsidR="003C2C16" w:rsidRDefault="003C2C16" w:rsidP="003C2C16">
      <w:pPr>
        <w:pStyle w:val="a5"/>
        <w:tabs>
          <w:tab w:val="left" w:pos="993"/>
        </w:tabs>
        <w:rPr>
          <w:szCs w:val="28"/>
        </w:rPr>
      </w:pPr>
      <w:r>
        <w:rPr>
          <w:szCs w:val="28"/>
        </w:rPr>
        <w:t xml:space="preserve">Изучение теоретических </w:t>
      </w:r>
      <w:r>
        <w:t xml:space="preserve">основ </w:t>
      </w:r>
      <w:r w:rsidRPr="004C3147">
        <w:t>международных стандартов финансовой отчетности</w:t>
      </w:r>
      <w:r>
        <w:rPr>
          <w:szCs w:val="28"/>
        </w:rPr>
        <w:t xml:space="preserve"> позволило сформулировать ряд выводов:</w:t>
      </w:r>
    </w:p>
    <w:p w:rsidR="003C2C16" w:rsidRDefault="003C2C16" w:rsidP="003C2C16">
      <w:pPr>
        <w:pStyle w:val="a5"/>
        <w:widowControl w:val="0"/>
        <w:numPr>
          <w:ilvl w:val="1"/>
          <w:numId w:val="1"/>
        </w:numPr>
        <w:tabs>
          <w:tab w:val="left" w:pos="993"/>
        </w:tabs>
        <w:ind w:left="0" w:firstLine="709"/>
        <w:rPr>
          <w:spacing w:val="-4"/>
        </w:rPr>
      </w:pPr>
      <w:r>
        <w:rPr>
          <w:spacing w:val="-3"/>
        </w:rPr>
        <w:t xml:space="preserve"> </w:t>
      </w:r>
      <w:r w:rsidRPr="00350FA5">
        <w:rPr>
          <w:spacing w:val="-4"/>
        </w:rPr>
        <w:t>формирование современной системы регулирования бухгалтерского учета и отчетности в Казахстане происходит под активным влиянием процесса распространения во всем мире международных стандарто</w:t>
      </w:r>
      <w:r>
        <w:rPr>
          <w:spacing w:val="-4"/>
        </w:rPr>
        <w:t>в финансовой отчетности – МСФО;</w:t>
      </w:r>
    </w:p>
    <w:p w:rsidR="003C2C16" w:rsidRPr="00350FA5" w:rsidRDefault="003C2C16" w:rsidP="003C2C16">
      <w:pPr>
        <w:pStyle w:val="a5"/>
        <w:widowControl w:val="0"/>
        <w:numPr>
          <w:ilvl w:val="1"/>
          <w:numId w:val="1"/>
        </w:numPr>
        <w:tabs>
          <w:tab w:val="left" w:pos="993"/>
        </w:tabs>
        <w:ind w:left="0" w:firstLine="709"/>
        <w:rPr>
          <w:spacing w:val="-4"/>
        </w:rPr>
      </w:pPr>
      <w:r>
        <w:rPr>
          <w:spacing w:val="-4"/>
        </w:rPr>
        <w:t>о</w:t>
      </w:r>
      <w:r w:rsidRPr="00350FA5">
        <w:rPr>
          <w:spacing w:val="-4"/>
        </w:rPr>
        <w:t>рганизационно-методологические основы бухгалтерского учета и отчетности в Республике Казахстан регламентируются такими документами, как Закон Республики Казахстан «О бухгалтерском учете и финансовой отчетности» от 28.02.2007 года (</w:t>
      </w:r>
      <w:r>
        <w:rPr>
          <w:spacing w:val="-4"/>
        </w:rPr>
        <w:t>с изменениями от 2018 года),</w:t>
      </w:r>
      <w:r w:rsidRPr="00350FA5">
        <w:rPr>
          <w:spacing w:val="-4"/>
        </w:rPr>
        <w:t xml:space="preserve"> Международными стандартами финансовой отчетности, Международным стандартом финансовой отчетности для МСБ и Национальным стандартом финансово</w:t>
      </w:r>
      <w:r>
        <w:rPr>
          <w:spacing w:val="-4"/>
        </w:rPr>
        <w:t>й отчетности от 31.01.2013 года;</w:t>
      </w:r>
    </w:p>
    <w:p w:rsidR="003C2C16" w:rsidRDefault="003C2C16">
      <w:r>
        <w:br w:type="page"/>
      </w:r>
    </w:p>
    <w:p w:rsidR="003C2C16" w:rsidRPr="003C2C16" w:rsidRDefault="003C2C16" w:rsidP="003C2C1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24740588"/>
      <w:bookmarkStart w:id="2" w:name="_GoBack"/>
      <w:r w:rsidRPr="003C2C16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1"/>
    </w:p>
    <w:bookmarkEnd w:id="2"/>
    <w:p w:rsidR="003C2C16" w:rsidRDefault="003C2C16" w:rsidP="003C2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16" w:rsidRPr="00A14A20" w:rsidRDefault="003C2C16" w:rsidP="003C2C16">
      <w:pPr>
        <w:pStyle w:val="a7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14A20">
        <w:rPr>
          <w:rFonts w:ascii="Times New Roman" w:hAnsi="Times New Roman" w:cs="Times New Roman"/>
          <w:sz w:val="28"/>
        </w:rPr>
        <w:t>Предпринимательский Кодекс Республики Казахстан от 29 октября 2015 года № 375-V (с изменениями и дополнениями по состоянию на 29.11.2018 г.</w:t>
      </w:r>
    </w:p>
    <w:p w:rsidR="003C2C16" w:rsidRPr="00A14A20" w:rsidRDefault="003C2C16" w:rsidP="003C2C16">
      <w:pPr>
        <w:pStyle w:val="a7"/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A14A20">
        <w:rPr>
          <w:rFonts w:ascii="Times New Roman" w:hAnsi="Times New Roman" w:cs="Times New Roman"/>
          <w:spacing w:val="3"/>
          <w:sz w:val="28"/>
        </w:rPr>
        <w:t>Кодекс РК об административных правонарушениях от 5 июля 2014 года № 235-V (с изменениями по состоянию на 22.07.2018 г.)</w:t>
      </w:r>
    </w:p>
    <w:p w:rsidR="003C2C16" w:rsidRDefault="003C2C16" w:rsidP="003C2C16">
      <w:pPr>
        <w:pStyle w:val="a7"/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A14A20">
        <w:rPr>
          <w:rFonts w:ascii="Times New Roman" w:hAnsi="Times New Roman" w:cs="Times New Roman"/>
          <w:spacing w:val="3"/>
          <w:sz w:val="28"/>
        </w:rPr>
        <w:t>Трудовой Кодекс РК от 15.05.07 года (с изменениями на 21.07.2015 г от 29 октября 2015 года № 375-V (с изменениями на 29.11.2018 г.</w:t>
      </w:r>
    </w:p>
    <w:p w:rsidR="003C2C16" w:rsidRPr="006F64BC" w:rsidRDefault="003C2C16" w:rsidP="003C2C16">
      <w:pPr>
        <w:pStyle w:val="a7"/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6F64BC">
        <w:rPr>
          <w:rFonts w:ascii="Times New Roman" w:hAnsi="Times New Roman" w:cs="Times New Roman"/>
          <w:spacing w:val="3"/>
          <w:sz w:val="28"/>
        </w:rPr>
        <w:t>Кодекс Республики Казахстан от 25 декабря 2017 года № 120-VI «О налогах и других обязательных платежах в бюджет (Налоговый кодекс)» (с </w:t>
      </w:r>
      <w:bookmarkStart w:id="3" w:name="SUB1006236835"/>
      <w:r w:rsidRPr="006F64BC">
        <w:rPr>
          <w:rFonts w:ascii="Times New Roman" w:hAnsi="Times New Roman" w:cs="Times New Roman"/>
          <w:spacing w:val="3"/>
          <w:sz w:val="28"/>
        </w:rPr>
        <w:t>изменениями и дополнениями</w:t>
      </w:r>
      <w:bookmarkEnd w:id="3"/>
      <w:r w:rsidRPr="006F64BC">
        <w:rPr>
          <w:rFonts w:ascii="Times New Roman" w:hAnsi="Times New Roman" w:cs="Times New Roman"/>
          <w:spacing w:val="3"/>
          <w:sz w:val="28"/>
        </w:rPr>
        <w:t xml:space="preserve"> по состоянию на 05.10.2018 г.</w:t>
      </w:r>
    </w:p>
    <w:p w:rsidR="003C2C16" w:rsidRPr="006F64BC" w:rsidRDefault="003C2C16" w:rsidP="003C2C16">
      <w:pPr>
        <w:pStyle w:val="a7"/>
        <w:widowControl w:val="0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6F64BC">
        <w:rPr>
          <w:rFonts w:ascii="Times New Roman" w:hAnsi="Times New Roman" w:cs="Times New Roman"/>
          <w:spacing w:val="3"/>
          <w:sz w:val="28"/>
        </w:rPr>
        <w:t>О бухгалтерском учете и финансовой отчетности. Закон Республики Казахстан от 28 февраля 2007, №234-III (с изменениями и дополнениями по состоянию на 02.07.2018 года).</w:t>
      </w:r>
    </w:p>
    <w:p w:rsidR="005026B3" w:rsidRDefault="005026B3"/>
    <w:sectPr w:rsidR="0050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5C00"/>
    <w:multiLevelType w:val="hybridMultilevel"/>
    <w:tmpl w:val="1F460528"/>
    <w:lvl w:ilvl="0" w:tplc="A1FE35C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3D74E160">
      <w:start w:val="3"/>
      <w:numFmt w:val="bullet"/>
      <w:lvlText w:val="-"/>
      <w:lvlJc w:val="left"/>
      <w:pPr>
        <w:tabs>
          <w:tab w:val="num" w:pos="2457"/>
        </w:tabs>
        <w:ind w:left="2457" w:hanging="8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8C2320"/>
    <w:multiLevelType w:val="hybridMultilevel"/>
    <w:tmpl w:val="83549986"/>
    <w:lvl w:ilvl="0" w:tplc="16062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7C"/>
    <w:rsid w:val="003C2C16"/>
    <w:rsid w:val="005026B3"/>
    <w:rsid w:val="008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94E"/>
  <w15:chartTrackingRefBased/>
  <w15:docId w15:val="{55D2B443-8562-4161-81AF-C78582D1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16"/>
  </w:style>
  <w:style w:type="paragraph" w:styleId="1">
    <w:name w:val="heading 1"/>
    <w:basedOn w:val="a"/>
    <w:next w:val="a"/>
    <w:link w:val="10"/>
    <w:uiPriority w:val="9"/>
    <w:qFormat/>
    <w:rsid w:val="003C2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C2C1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2C1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C2C16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C2C16"/>
    <w:rPr>
      <w:color w:val="0563C1" w:themeColor="hyperlink"/>
      <w:u w:val="single"/>
    </w:rPr>
  </w:style>
  <w:style w:type="paragraph" w:styleId="a5">
    <w:name w:val="Body Text Indent"/>
    <w:aliases w:val="Основной текст 1"/>
    <w:basedOn w:val="a"/>
    <w:link w:val="a6"/>
    <w:semiHidden/>
    <w:rsid w:val="003C2C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semiHidden/>
    <w:rsid w:val="003C2C16"/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C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2020-11-09T09:12:00Z</dcterms:created>
  <dcterms:modified xsi:type="dcterms:W3CDTF">2020-11-09T09:14:00Z</dcterms:modified>
</cp:coreProperties>
</file>