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CC" w:rsidRDefault="001845CC" w:rsidP="001845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44"/>
          <w:lang w:eastAsia="ru-RU"/>
        </w:rPr>
      </w:pPr>
      <w:proofErr w:type="spellStart"/>
      <w:r w:rsidRPr="001845CC">
        <w:rPr>
          <w:rFonts w:ascii="Times New Roman" w:eastAsia="Calibri" w:hAnsi="Times New Roman" w:cs="Times New Roman"/>
          <w:sz w:val="28"/>
          <w:szCs w:val="44"/>
          <w:lang w:eastAsia="ru-RU"/>
        </w:rPr>
        <w:t>Кр_</w:t>
      </w:r>
      <w:r w:rsidRPr="001845CC">
        <w:rPr>
          <w:rFonts w:ascii="Times New Roman" w:eastAsia="Calibri" w:hAnsi="Times New Roman" w:cs="Times New Roman"/>
          <w:sz w:val="28"/>
          <w:szCs w:val="44"/>
          <w:lang w:eastAsia="ru-RU"/>
        </w:rPr>
        <w:t>ИСПОЛЬЗОВАНИЕ</w:t>
      </w:r>
      <w:proofErr w:type="spellEnd"/>
      <w:r w:rsidRPr="001845CC">
        <w:rPr>
          <w:rFonts w:ascii="Times New Roman" w:eastAsia="Calibri" w:hAnsi="Times New Roman" w:cs="Times New Roman"/>
          <w:sz w:val="28"/>
          <w:szCs w:val="44"/>
          <w:lang w:eastAsia="ru-RU"/>
        </w:rPr>
        <w:t xml:space="preserve"> ИКТ НА УРОКАХ МАТЕМАТИКИ В НАЧАЛЬНОЙ ШКОЛЕ</w:t>
      </w:r>
    </w:p>
    <w:p w:rsidR="001845CC" w:rsidRDefault="001845CC" w:rsidP="001845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44"/>
          <w:lang w:eastAsia="ru-RU"/>
        </w:rPr>
      </w:pPr>
      <w:r>
        <w:rPr>
          <w:rFonts w:ascii="Times New Roman" w:eastAsia="Calibri" w:hAnsi="Times New Roman" w:cs="Times New Roman"/>
          <w:sz w:val="28"/>
          <w:szCs w:val="44"/>
          <w:lang w:eastAsia="ru-RU"/>
        </w:rPr>
        <w:t>Стр_35</w:t>
      </w:r>
    </w:p>
    <w:p w:rsidR="001845CC" w:rsidRPr="001845CC" w:rsidRDefault="001845CC" w:rsidP="001845CC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70067" w:history="1">
        <w:r w:rsidRPr="001845CC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1845CC" w:rsidRPr="001845CC" w:rsidRDefault="001845CC" w:rsidP="001845CC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70068" w:history="1">
        <w:r w:rsidRPr="001845CC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Теоретические аспекты использования ИТК в начальной школе</w:t>
        </w:r>
      </w:hyperlink>
    </w:p>
    <w:p w:rsidR="001845CC" w:rsidRPr="001845CC" w:rsidRDefault="001845CC" w:rsidP="001845CC">
      <w:pPr>
        <w:pStyle w:val="2"/>
        <w:tabs>
          <w:tab w:val="right" w:leader="dot" w:pos="9345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70069" w:history="1">
        <w:r w:rsidRPr="001845CC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Возрастные особенности школьников в начальной школе</w:t>
        </w:r>
      </w:hyperlink>
    </w:p>
    <w:p w:rsidR="001845CC" w:rsidRPr="001845CC" w:rsidRDefault="001845CC" w:rsidP="001845CC">
      <w:pPr>
        <w:pStyle w:val="2"/>
        <w:tabs>
          <w:tab w:val="right" w:leader="dot" w:pos="9345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70070" w:history="1">
        <w:r w:rsidRPr="001845CC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1.2 Сущность интерактивных коммуникационных технологий в процессе обучения младших школьников</w:t>
        </w:r>
      </w:hyperlink>
    </w:p>
    <w:p w:rsidR="001845CC" w:rsidRPr="001845CC" w:rsidRDefault="001845CC" w:rsidP="001845CC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70071" w:history="1">
        <w:r w:rsidRPr="001845CC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2 Опытная работа использования ИКТ на уроках математики в начальной школе</w:t>
        </w:r>
      </w:hyperlink>
    </w:p>
    <w:p w:rsidR="001845CC" w:rsidRPr="001845CC" w:rsidRDefault="001845CC" w:rsidP="001845CC">
      <w:pPr>
        <w:pStyle w:val="2"/>
        <w:tabs>
          <w:tab w:val="right" w:leader="dot" w:pos="9345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70072" w:history="1">
        <w:r w:rsidRPr="001845CC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2.1 Внедрение ИКТ на уроках математики в начальной школе</w:t>
        </w:r>
      </w:hyperlink>
    </w:p>
    <w:p w:rsidR="001845CC" w:rsidRPr="001845CC" w:rsidRDefault="001845CC" w:rsidP="001845CC">
      <w:pPr>
        <w:pStyle w:val="2"/>
        <w:tabs>
          <w:tab w:val="right" w:leader="dot" w:pos="9345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70073" w:history="1">
        <w:r w:rsidRPr="001845CC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2.3 Организация, проведение и результаты педагогического эксперимента</w:t>
        </w:r>
      </w:hyperlink>
    </w:p>
    <w:p w:rsidR="001845CC" w:rsidRPr="001845CC" w:rsidRDefault="001845CC" w:rsidP="001845CC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70074" w:history="1">
        <w:r w:rsidRPr="001845CC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Заключение</w:t>
        </w:r>
      </w:hyperlink>
    </w:p>
    <w:p w:rsidR="001845CC" w:rsidRPr="001845CC" w:rsidRDefault="001845CC" w:rsidP="001845CC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70075" w:history="1">
        <w:r w:rsidRPr="001845CC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1845CC" w:rsidRDefault="001845CC" w:rsidP="001845CC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0870076" w:history="1">
        <w:r w:rsidRPr="001845CC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Приложение</w:t>
        </w:r>
      </w:hyperlink>
    </w:p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Default="001845CC" w:rsidP="001845CC"/>
    <w:p w:rsidR="001845CC" w:rsidRPr="00CA7536" w:rsidRDefault="001845CC" w:rsidP="001845CC">
      <w:pPr>
        <w:pStyle w:val="1"/>
        <w:widowControl w:val="0"/>
        <w:spacing w:before="0"/>
        <w:jc w:val="center"/>
        <w:rPr>
          <w:rFonts w:ascii="Times New Roman" w:eastAsia="Calibri" w:hAnsi="Times New Roman" w:cs="Times New Roman"/>
          <w:color w:val="auto"/>
          <w:lang w:eastAsia="ru-RU"/>
        </w:rPr>
      </w:pPr>
      <w:bookmarkStart w:id="0" w:name="_Toc190870074"/>
      <w:r w:rsidRPr="00CA7536">
        <w:rPr>
          <w:rFonts w:ascii="Times New Roman" w:eastAsia="Calibri" w:hAnsi="Times New Roman" w:cs="Times New Roman"/>
          <w:color w:val="auto"/>
          <w:lang w:eastAsia="ru-RU"/>
        </w:rPr>
        <w:lastRenderedPageBreak/>
        <w:t>Заключение</w:t>
      </w:r>
      <w:bookmarkEnd w:id="0"/>
    </w:p>
    <w:p w:rsidR="001845CC" w:rsidRDefault="001845CC" w:rsidP="001845C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45CC" w:rsidRDefault="001845CC" w:rsidP="001845C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45CC" w:rsidRDefault="001845CC" w:rsidP="001845C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теоретического и практического исследования темы курсовой работы «Использование ИКТ на уроках в начальной школе» получены следующие выводы:</w:t>
      </w:r>
    </w:p>
    <w:p w:rsidR="001845CC" w:rsidRDefault="001845CC" w:rsidP="001845C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1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школьном возрасте учебная деятельность становится ведущей. В психологии ребенка появляются различные новообразования, такие как словесно-логическое развитие, рассуждающее мышление, повышается способность внимания, повышается его устойчивость, развиваются навыки переключения и распределения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является необходимым условием использования ИКТ в учебной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 w:rsidRPr="00A07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845CC" w:rsidRPr="001845CC" w:rsidRDefault="001845CC" w:rsidP="001845CC"/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</w:p>
    <w:p w:rsidR="001845CC" w:rsidRPr="00563310" w:rsidRDefault="001845CC" w:rsidP="001845CC">
      <w:pPr>
        <w:pStyle w:val="1"/>
        <w:widowControl w:val="0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_Toc190870075"/>
      <w:r w:rsidRPr="00563310">
        <w:rPr>
          <w:rFonts w:ascii="Times New Roman" w:hAnsi="Times New Roman" w:cs="Times New Roman"/>
          <w:color w:val="auto"/>
        </w:rPr>
        <w:t>Список использованной литературы</w:t>
      </w:r>
      <w:bookmarkEnd w:id="1"/>
    </w:p>
    <w:p w:rsidR="001845CC" w:rsidRDefault="001845CC" w:rsidP="00184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5CC" w:rsidRPr="00563310" w:rsidRDefault="001845CC" w:rsidP="001845C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5CC" w:rsidRPr="00563310" w:rsidRDefault="001845CC" w:rsidP="001845CC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Закон Республики Казахстан от 8 января 2021 года № 410-VI «О внесении изменений и дополнений в некоторые законодательные акты Республики Казахстан по вопросам образования». Электронный ресурс: </w:t>
      </w:r>
      <w:hyperlink r:id="rId5" w:anchor="pos=1;-16" w:history="1">
        <w:r w:rsidRPr="00563310"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https://online.zakon.kz/document/?doc_id=36188716#pos=1;-16</w:t>
        </w:r>
      </w:hyperlink>
    </w:p>
    <w:p w:rsidR="001845CC" w:rsidRPr="00563310" w:rsidRDefault="001845CC" w:rsidP="001845CC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Бондаревская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Е. В. Педагогика: личность в гуманистических теориях и системах воспитания / Е. В.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Бондаревская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С. В.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Кульневич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— М.: Ростов Р/д: Творческий центр «Учитель», 2019. — 560 с.</w:t>
      </w:r>
      <w:r w:rsidRPr="00563310">
        <w:rPr>
          <w:sz w:val="28"/>
          <w:szCs w:val="28"/>
        </w:rPr>
        <w:t xml:space="preserve"> </w:t>
      </w:r>
    </w:p>
    <w:p w:rsidR="001845CC" w:rsidRPr="00563310" w:rsidRDefault="001845CC" w:rsidP="001845CC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Сластенин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В. А. Качество образования как социально-педагогический феномен [Текст] / В. А.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Сластенин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// Педагогическое образование и наука. — 2019. — № 1. — 411 с.</w:t>
      </w:r>
    </w:p>
    <w:p w:rsidR="001845CC" w:rsidRPr="00563310" w:rsidRDefault="001845CC" w:rsidP="001845CC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Маркова А.К. Формирование мотивации учения: книга для </w:t>
      </w:r>
      <w:proofErr w:type="gram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учителей.–</w:t>
      </w:r>
      <w:proofErr w:type="gram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М.:Просвещение,2020. - 196 с.</w:t>
      </w:r>
    </w:p>
    <w:p w:rsidR="001845CC" w:rsidRPr="00563310" w:rsidRDefault="001845CC" w:rsidP="001845CC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Косыбаева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У. А.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Кpитepиaльнoe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oцeнивaниe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—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нoвыe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кaчeствa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систeмe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oбpaзoвaния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/ У. А.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Косыбаева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И. С.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Утебаев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А. М.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Жанабай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А. К. </w:t>
      </w:r>
      <w:proofErr w:type="spell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Сатыбалдинова</w:t>
      </w:r>
      <w:proofErr w:type="spell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— </w:t>
      </w:r>
      <w:proofErr w:type="gramStart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Текст :</w:t>
      </w:r>
      <w:proofErr w:type="gramEnd"/>
      <w:r w:rsidRPr="0056331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непосредственный // Молодой ученый. — 2018. — № 13 (199). -129 с.</w:t>
      </w:r>
    </w:p>
    <w:p w:rsidR="001845CC" w:rsidRPr="001845CC" w:rsidRDefault="001845CC" w:rsidP="001845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44"/>
          <w:lang w:eastAsia="ru-RU"/>
        </w:rPr>
      </w:pPr>
      <w:bookmarkStart w:id="2" w:name="_GoBack"/>
      <w:bookmarkEnd w:id="2"/>
    </w:p>
    <w:p w:rsidR="00A65B56" w:rsidRDefault="00A65B56"/>
    <w:sectPr w:rsidR="00A6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54BD"/>
    <w:multiLevelType w:val="hybridMultilevel"/>
    <w:tmpl w:val="2E0E2B2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72"/>
    <w:rsid w:val="00000372"/>
    <w:rsid w:val="001845CC"/>
    <w:rsid w:val="00A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0AA1"/>
  <w15:chartTrackingRefBased/>
  <w15:docId w15:val="{93A391BA-9520-48F7-ADBB-BB495EE2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C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84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5CC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845CC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845CC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184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8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61887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2025-11-29T10:36:00Z</dcterms:created>
  <dcterms:modified xsi:type="dcterms:W3CDTF">2025-11-29T10:37:00Z</dcterms:modified>
</cp:coreProperties>
</file>