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351" w:rsidRDefault="003D7C9E" w:rsidP="003D7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D7C9E">
        <w:rPr>
          <w:rFonts w:ascii="Times New Roman" w:hAnsi="Times New Roman" w:cs="Times New Roman"/>
          <w:sz w:val="28"/>
          <w:szCs w:val="28"/>
        </w:rPr>
        <w:t xml:space="preserve">Кр_Основные факторы формирования личности, как </w:t>
      </w:r>
      <w:proofErr w:type="gramStart"/>
      <w:r w:rsidRPr="003D7C9E">
        <w:rPr>
          <w:rFonts w:ascii="Times New Roman" w:hAnsi="Times New Roman" w:cs="Times New Roman"/>
          <w:sz w:val="28"/>
          <w:szCs w:val="28"/>
        </w:rPr>
        <w:t>внешний</w:t>
      </w:r>
      <w:proofErr w:type="gramEnd"/>
      <w:r w:rsidRPr="003D7C9E">
        <w:rPr>
          <w:rFonts w:ascii="Times New Roman" w:hAnsi="Times New Roman" w:cs="Times New Roman"/>
          <w:sz w:val="28"/>
          <w:szCs w:val="28"/>
        </w:rPr>
        <w:t xml:space="preserve"> так и внутренние.</w:t>
      </w:r>
    </w:p>
    <w:p w:rsidR="003D7C9E" w:rsidRDefault="003D7C9E" w:rsidP="003D7C9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35 (Педагогика)</w:t>
      </w:r>
    </w:p>
    <w:p w:rsidR="003D7C9E" w:rsidRDefault="003D7C9E" w:rsidP="003D7C9E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bidi="ar-SA"/>
        </w:rPr>
        <w:id w:val="437954464"/>
        <w:docPartObj>
          <w:docPartGallery w:val="Table of Contents"/>
          <w:docPartUnique/>
        </w:docPartObj>
      </w:sdtPr>
      <w:sdtContent>
        <w:p w:rsidR="003D7C9E" w:rsidRPr="00133F25" w:rsidRDefault="003D7C9E" w:rsidP="003D7C9E">
          <w:pPr>
            <w:pStyle w:val="a4"/>
          </w:pPr>
        </w:p>
        <w:p w:rsidR="003D7C9E" w:rsidRPr="00133F25" w:rsidRDefault="003D7C9E" w:rsidP="003D7C9E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ru-RU" w:eastAsia="ru-RU" w:bidi="ar-SA"/>
            </w:rPr>
          </w:pPr>
          <w:r w:rsidRPr="00133F2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33F2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33F2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2242297" w:history="1">
            <w:r w:rsidRPr="00133F2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3D7C9E" w:rsidRPr="00133F25" w:rsidRDefault="003D7C9E" w:rsidP="003D7C9E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ru-RU" w:eastAsia="ru-RU" w:bidi="ar-SA"/>
            </w:rPr>
          </w:pPr>
          <w:hyperlink w:anchor="_Toc32242298" w:history="1">
            <w:r w:rsidRPr="00133F2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ГЛАВА 1. ТЕОРЕТИЧЕСКИЙ АНАЛИЗ ЛИТЕРАТУРЫ ПО ПРОБЛЕМЕ ИССЛЕДОВАНИЯ</w:t>
            </w:r>
          </w:hyperlink>
        </w:p>
        <w:p w:rsidR="003D7C9E" w:rsidRPr="00133F25" w:rsidRDefault="003D7C9E" w:rsidP="003D7C9E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ru-RU" w:eastAsia="ru-RU" w:bidi="ar-SA"/>
            </w:rPr>
          </w:pPr>
          <w:hyperlink w:anchor="_Toc32242299" w:history="1">
            <w:r w:rsidRPr="00133F2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 Развитие и формирование личности</w:t>
            </w:r>
          </w:hyperlink>
        </w:p>
        <w:p w:rsidR="003D7C9E" w:rsidRPr="00133F25" w:rsidRDefault="003D7C9E" w:rsidP="003D7C9E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ru-RU" w:eastAsia="ru-RU" w:bidi="ar-SA"/>
            </w:rPr>
          </w:pPr>
          <w:hyperlink w:anchor="_Toc32242300" w:history="1">
            <w:r w:rsidRPr="00133F2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 Факторы и условия развития личности</w:t>
            </w:r>
          </w:hyperlink>
        </w:p>
        <w:p w:rsidR="003D7C9E" w:rsidRDefault="003D7C9E" w:rsidP="003D7C9E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lang w:val="ru-RU"/>
            </w:rPr>
          </w:pPr>
        </w:p>
        <w:p w:rsidR="003D7C9E" w:rsidRPr="00133F25" w:rsidRDefault="003D7C9E" w:rsidP="003D7C9E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ru-RU" w:eastAsia="ru-RU" w:bidi="ar-SA"/>
            </w:rPr>
          </w:pPr>
          <w:hyperlink w:anchor="_Toc32242301" w:history="1">
            <w:r w:rsidRPr="00133F2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ГЛАВА 2. </w:t>
            </w:r>
            <w:r w:rsidRPr="00133F2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ЭМПИРИЧЕСКОЕ ИССЛЕДОВАНИЕ ФАКТОРОВ РАЗВИТИЯ ЛИЧНОСТИ</w:t>
            </w:r>
          </w:hyperlink>
        </w:p>
        <w:p w:rsidR="003D7C9E" w:rsidRPr="00133F25" w:rsidRDefault="003D7C9E" w:rsidP="003D7C9E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ru-RU" w:eastAsia="ru-RU" w:bidi="ar-SA"/>
            </w:rPr>
          </w:pPr>
          <w:hyperlink w:anchor="_Toc32242302" w:history="1">
            <w:r w:rsidRPr="00133F2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 Организация исследования</w:t>
            </w:r>
          </w:hyperlink>
        </w:p>
        <w:p w:rsidR="003D7C9E" w:rsidRPr="00133F25" w:rsidRDefault="003D7C9E" w:rsidP="003D7C9E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ru-RU" w:eastAsia="ru-RU" w:bidi="ar-SA"/>
            </w:rPr>
          </w:pPr>
          <w:hyperlink w:anchor="_Toc32242303" w:history="1">
            <w:r w:rsidRPr="00133F2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 Описание методик исследования</w:t>
            </w:r>
          </w:hyperlink>
        </w:p>
        <w:p w:rsidR="003D7C9E" w:rsidRPr="00133F25" w:rsidRDefault="003D7C9E" w:rsidP="003D7C9E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ru-RU" w:eastAsia="ru-RU" w:bidi="ar-SA"/>
            </w:rPr>
          </w:pPr>
          <w:hyperlink w:anchor="_Toc32242304" w:history="1">
            <w:r w:rsidRPr="00133F2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2.3 Результаты исследований родительских отношений</w:t>
            </w:r>
          </w:hyperlink>
        </w:p>
        <w:p w:rsidR="003D7C9E" w:rsidRPr="00133F25" w:rsidRDefault="003D7C9E" w:rsidP="003D7C9E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ru-RU" w:eastAsia="ru-RU" w:bidi="ar-SA"/>
            </w:rPr>
          </w:pPr>
          <w:hyperlink w:anchor="_Toc32242305" w:history="1">
            <w:r w:rsidRPr="00133F2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3D7C9E" w:rsidRPr="00133F25" w:rsidRDefault="003D7C9E" w:rsidP="003D7C9E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ru-RU" w:eastAsia="ru-RU" w:bidi="ar-SA"/>
            </w:rPr>
          </w:pPr>
          <w:hyperlink w:anchor="_Toc32242306" w:history="1">
            <w:r w:rsidRPr="00133F2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</w:hyperlink>
        </w:p>
        <w:p w:rsidR="003D7C9E" w:rsidRDefault="003D7C9E" w:rsidP="003D7C9E">
          <w:pPr>
            <w:spacing w:line="240" w:lineRule="auto"/>
          </w:pPr>
          <w:r w:rsidRPr="00133F2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D7C9E" w:rsidRDefault="003D7C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3D7C9E" w:rsidRPr="003D7C9E" w:rsidRDefault="003D7C9E" w:rsidP="003D7C9E">
      <w:pPr>
        <w:pStyle w:val="1"/>
        <w:rPr>
          <w:rFonts w:ascii="Times New Roman" w:hAnsi="Times New Roman" w:cs="Times New Roman"/>
          <w:b/>
          <w:color w:val="auto"/>
        </w:rPr>
      </w:pPr>
      <w:bookmarkStart w:id="0" w:name="_Toc32242305"/>
      <w:r w:rsidRPr="003D7C9E">
        <w:rPr>
          <w:rFonts w:ascii="Times New Roman" w:hAnsi="Times New Roman" w:cs="Times New Roman"/>
          <w:b/>
          <w:color w:val="auto"/>
        </w:rPr>
        <w:lastRenderedPageBreak/>
        <w:t>ЗАКЛЮЧЕНИЕ</w:t>
      </w:r>
      <w:bookmarkEnd w:id="0"/>
    </w:p>
    <w:p w:rsidR="003D7C9E" w:rsidRDefault="003D7C9E" w:rsidP="003D7C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D7C9E" w:rsidRDefault="003D7C9E" w:rsidP="003D7C9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B02">
        <w:rPr>
          <w:rFonts w:ascii="Times New Roman" w:hAnsi="Times New Roman" w:cs="Times New Roman"/>
          <w:sz w:val="28"/>
          <w:szCs w:val="28"/>
        </w:rPr>
        <w:t xml:space="preserve">Влияние среды, несомненно, очень высоко, однако возможности регулировать этот процесс у образования все же ограничены, поэтому особая роль как ведущего фактора развития личности, создания перспективных условий развития общества принадлежит образованию, и прежде всего его приоритетной сфере – воспитанию. Воспитание, основанное на высоких нравственных идеалах и образцах, на включении воспитанников в активную, в том числе творческую, деятельность, на пробуждение стремления к самосовершенствованию и </w:t>
      </w:r>
      <w:proofErr w:type="spellStart"/>
      <w:r w:rsidRPr="00750B0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50B02">
        <w:rPr>
          <w:rFonts w:ascii="Times New Roman" w:hAnsi="Times New Roman" w:cs="Times New Roman"/>
          <w:sz w:val="28"/>
          <w:szCs w:val="28"/>
        </w:rPr>
        <w:t>, становится ведущим фактором достижения образовательных целей. Оно происходит не в какой-то особой воспитательной деятельности (как только ребенок и даже взрослый понимает, что его воспитывают, возникает барьер и отторжение воспитательного воздействия), а в любой активной деятельности: учебной, трудовой, физкультурно-спортивной, общественной – при условии понимания смысла, преодоления трудностей и достижения успеха</w:t>
      </w:r>
    </w:p>
    <w:p w:rsidR="003D7C9E" w:rsidRDefault="003D7C9E" w:rsidP="003D7C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7C9E" w:rsidRDefault="003D7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" w:name="_GoBack"/>
      <w:bookmarkEnd w:id="1"/>
    </w:p>
    <w:p w:rsidR="003D7C9E" w:rsidRPr="003D7C9E" w:rsidRDefault="003D7C9E" w:rsidP="003D7C9E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bookmarkStart w:id="2" w:name="_Toc32242306"/>
      <w:r w:rsidRPr="003D7C9E">
        <w:rPr>
          <w:rFonts w:ascii="Times New Roman" w:hAnsi="Times New Roman" w:cs="Times New Roman"/>
          <w:color w:val="auto"/>
          <w:sz w:val="28"/>
        </w:rPr>
        <w:lastRenderedPageBreak/>
        <w:t>СПИСОК ЛИТЕРАТУРЫ</w:t>
      </w:r>
      <w:bookmarkEnd w:id="2"/>
    </w:p>
    <w:p w:rsidR="003D7C9E" w:rsidRDefault="003D7C9E" w:rsidP="003D7C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C9E" w:rsidRPr="00133F25" w:rsidRDefault="003D7C9E" w:rsidP="003D7C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F25">
        <w:rPr>
          <w:rFonts w:ascii="Times New Roman" w:hAnsi="Times New Roman" w:cs="Times New Roman"/>
          <w:sz w:val="28"/>
          <w:szCs w:val="28"/>
        </w:rPr>
        <w:t xml:space="preserve">. Мухина, В. С. Возрастная психология: Феноменология развития, детство, отрочество / В. С. Мухина. - 4-е изд.. стереотип. - М.: Академия,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133F25">
        <w:rPr>
          <w:rFonts w:ascii="Times New Roman" w:hAnsi="Times New Roman" w:cs="Times New Roman"/>
          <w:sz w:val="28"/>
          <w:szCs w:val="28"/>
        </w:rPr>
        <w:t>. - 453 с.</w:t>
      </w:r>
    </w:p>
    <w:p w:rsidR="003D7C9E" w:rsidRPr="00133F25" w:rsidRDefault="003D7C9E" w:rsidP="003D7C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F25">
        <w:rPr>
          <w:rFonts w:ascii="Times New Roman" w:hAnsi="Times New Roman" w:cs="Times New Roman"/>
          <w:sz w:val="28"/>
          <w:szCs w:val="28"/>
        </w:rPr>
        <w:t xml:space="preserve">Абрамова, Г.С. Возрастная психология [текст] / Г.С. </w:t>
      </w:r>
      <w:proofErr w:type="gramStart"/>
      <w:r w:rsidRPr="00133F25">
        <w:rPr>
          <w:rFonts w:ascii="Times New Roman" w:hAnsi="Times New Roman" w:cs="Times New Roman"/>
          <w:sz w:val="28"/>
          <w:szCs w:val="28"/>
        </w:rPr>
        <w:t>Абрамова.-</w:t>
      </w:r>
      <w:proofErr w:type="gramEnd"/>
      <w:r w:rsidRPr="00133F25">
        <w:rPr>
          <w:rFonts w:ascii="Times New Roman" w:hAnsi="Times New Roman" w:cs="Times New Roman"/>
          <w:sz w:val="28"/>
          <w:szCs w:val="28"/>
        </w:rPr>
        <w:t>М.,20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33F25">
        <w:rPr>
          <w:rFonts w:ascii="Times New Roman" w:hAnsi="Times New Roman" w:cs="Times New Roman"/>
          <w:sz w:val="28"/>
          <w:szCs w:val="28"/>
        </w:rPr>
        <w:t>1.-319с.</w:t>
      </w:r>
    </w:p>
    <w:p w:rsidR="003D7C9E" w:rsidRPr="00133F25" w:rsidRDefault="003D7C9E" w:rsidP="003D7C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F25"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 w:rsidRPr="00133F25">
        <w:rPr>
          <w:rFonts w:ascii="Times New Roman" w:hAnsi="Times New Roman" w:cs="Times New Roman"/>
          <w:sz w:val="28"/>
          <w:szCs w:val="28"/>
        </w:rPr>
        <w:t xml:space="preserve">, Т. В. Возрастная психофизиология: учеб. пособие для студ. вузов / Т. В. </w:t>
      </w:r>
      <w:proofErr w:type="spellStart"/>
      <w:r w:rsidRPr="00133F25"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 w:rsidRPr="00133F25">
        <w:rPr>
          <w:rFonts w:ascii="Times New Roman" w:hAnsi="Times New Roman" w:cs="Times New Roman"/>
          <w:sz w:val="28"/>
          <w:szCs w:val="28"/>
        </w:rPr>
        <w:t>. - Рост</w:t>
      </w:r>
      <w:r>
        <w:rPr>
          <w:rFonts w:ascii="Times New Roman" w:hAnsi="Times New Roman" w:cs="Times New Roman"/>
          <w:sz w:val="28"/>
          <w:szCs w:val="28"/>
        </w:rPr>
        <w:t xml:space="preserve">ов-н/Д.: УНИИ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РГУ, 2</w:t>
      </w:r>
      <w:r w:rsidRPr="00133F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33F25">
        <w:rPr>
          <w:rFonts w:ascii="Times New Roman" w:hAnsi="Times New Roman" w:cs="Times New Roman"/>
          <w:sz w:val="28"/>
          <w:szCs w:val="28"/>
        </w:rPr>
        <w:t>2. - 147 с.</w:t>
      </w:r>
    </w:p>
    <w:p w:rsidR="003D7C9E" w:rsidRPr="00133F25" w:rsidRDefault="003D7C9E" w:rsidP="003D7C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F25">
        <w:rPr>
          <w:rFonts w:ascii="Times New Roman" w:hAnsi="Times New Roman" w:cs="Times New Roman"/>
          <w:sz w:val="28"/>
          <w:szCs w:val="28"/>
        </w:rPr>
        <w:t xml:space="preserve">В.В. Давыдов, В.Т. Кудрявцев. Развивающее образование: теоретические основания преемственности дошкольной и начальной школьной ступеней // Вопросы психологии. - 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133F25">
        <w:rPr>
          <w:rFonts w:ascii="Times New Roman" w:hAnsi="Times New Roman" w:cs="Times New Roman"/>
          <w:sz w:val="28"/>
          <w:szCs w:val="28"/>
        </w:rPr>
        <w:t>7. - № 1.</w:t>
      </w:r>
    </w:p>
    <w:p w:rsidR="003D7C9E" w:rsidRPr="00133F25" w:rsidRDefault="003D7C9E" w:rsidP="003D7C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F25">
        <w:rPr>
          <w:rFonts w:ascii="Times New Roman" w:hAnsi="Times New Roman" w:cs="Times New Roman"/>
          <w:sz w:val="28"/>
          <w:szCs w:val="28"/>
        </w:rPr>
        <w:t>Выготский Л.С. Психология / М.: ЭКСМО - Пресс 2009.</w:t>
      </w:r>
    </w:p>
    <w:p w:rsidR="003D7C9E" w:rsidRPr="003D7C9E" w:rsidRDefault="003D7C9E" w:rsidP="003D7C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D7C9E" w:rsidRPr="003D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B09D6"/>
    <w:multiLevelType w:val="hybridMultilevel"/>
    <w:tmpl w:val="4ECC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7F"/>
    <w:rsid w:val="003D7C9E"/>
    <w:rsid w:val="00AB337F"/>
    <w:rsid w:val="00B7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935D"/>
  <w15:chartTrackingRefBased/>
  <w15:docId w15:val="{8631DB9B-BCF2-4B65-A989-D756228C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7C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C9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D7C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3D7C9E"/>
    <w:pPr>
      <w:spacing w:before="480" w:line="240" w:lineRule="auto"/>
      <w:jc w:val="center"/>
      <w:outlineLvl w:val="9"/>
    </w:pPr>
    <w:rPr>
      <w:rFonts w:ascii="Times New Roman" w:hAnsi="Times New Roman" w:cs="Times New Roman"/>
      <w:b/>
      <w:bCs/>
      <w:color w:val="000000" w:themeColor="text1"/>
      <w:sz w:val="28"/>
      <w:szCs w:val="28"/>
      <w:lang w:val="en-US" w:bidi="en-US"/>
    </w:rPr>
  </w:style>
  <w:style w:type="paragraph" w:styleId="11">
    <w:name w:val="toc 1"/>
    <w:basedOn w:val="a"/>
    <w:next w:val="a"/>
    <w:autoRedefine/>
    <w:uiPriority w:val="39"/>
    <w:unhideWhenUsed/>
    <w:rsid w:val="003D7C9E"/>
    <w:pPr>
      <w:spacing w:after="100" w:line="276" w:lineRule="auto"/>
    </w:pPr>
    <w:rPr>
      <w:rFonts w:eastAsiaTheme="minorEastAsia"/>
      <w:lang w:val="en-US" w:bidi="en-US"/>
    </w:rPr>
  </w:style>
  <w:style w:type="paragraph" w:styleId="a5">
    <w:name w:val="No Spacing"/>
    <w:link w:val="a6"/>
    <w:uiPriority w:val="1"/>
    <w:qFormat/>
    <w:rsid w:val="003D7C9E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3D7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2020-11-05T07:54:00Z</dcterms:created>
  <dcterms:modified xsi:type="dcterms:W3CDTF">2020-11-05T07:56:00Z</dcterms:modified>
</cp:coreProperties>
</file>