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56" w:rsidRDefault="002F7E56" w:rsidP="002F7E56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E56">
        <w:rPr>
          <w:rFonts w:ascii="Times New Roman" w:hAnsi="Times New Roman" w:cs="Times New Roman"/>
          <w:sz w:val="28"/>
          <w:szCs w:val="28"/>
        </w:rPr>
        <w:t xml:space="preserve">Кр_Методы экономического стимулирования эффективной организации товародвижения на примере предприятия </w:t>
      </w:r>
    </w:p>
    <w:p w:rsidR="002F7E56" w:rsidRDefault="002F7E56" w:rsidP="002F7E56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Стр_27</w:t>
      </w:r>
    </w:p>
    <w:p w:rsidR="002F7E56" w:rsidRPr="002F7E56" w:rsidRDefault="002F7E56" w:rsidP="002F7E56">
      <w:pPr>
        <w:tabs>
          <w:tab w:val="left" w:pos="25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005598"/>
        <w:docPartObj>
          <w:docPartGallery w:val="Table of Contents"/>
          <w:docPartUnique/>
        </w:docPartObj>
      </w:sdtPr>
      <w:sdtEndPr/>
      <w:sdtContent>
        <w:p w:rsidR="002F7E56" w:rsidRDefault="002F7E56" w:rsidP="002F7E56">
          <w:pPr>
            <w:pStyle w:val="a4"/>
            <w:spacing w:before="0"/>
            <w:jc w:val="center"/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2F7E56" w:rsidRDefault="002F7E56" w:rsidP="002F7E56">
          <w:pPr>
            <w:spacing w:after="0" w:line="240" w:lineRule="auto"/>
            <w:ind w:firstLine="567"/>
            <w:rPr>
              <w:rFonts w:ascii="Times New Roman" w:hAnsi="Times New Roman" w:cs="Times New Roman"/>
              <w:sz w:val="28"/>
            </w:rPr>
          </w:pPr>
        </w:p>
        <w:p w:rsidR="002F7E56" w:rsidRDefault="002F7E56" w:rsidP="002F7E56">
          <w:pPr>
            <w:spacing w:after="0" w:line="240" w:lineRule="auto"/>
            <w:ind w:firstLine="567"/>
            <w:rPr>
              <w:rFonts w:ascii="Times New Roman" w:hAnsi="Times New Roman" w:cs="Times New Roman"/>
              <w:sz w:val="28"/>
            </w:rPr>
          </w:pPr>
        </w:p>
        <w:p w:rsidR="002F7E56" w:rsidRDefault="002F7E5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</w:rPr>
            <w:fldChar w:fldCharType="separate"/>
          </w:r>
          <w:hyperlink r:id="rId4" w:anchor="_Toc469491640" w:history="1">
            <w:r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2F7E56" w:rsidRDefault="002F7E5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</w:rPr>
          </w:pPr>
        </w:p>
        <w:p w:rsidR="002F7E56" w:rsidRDefault="00FC71B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</w:pPr>
          <w:hyperlink r:id="rId5" w:anchor="_Toc469491641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 ТЕОРЕТИЧЕСКИЕ АСПЕКТЫ ЭКОНОМИЧЕСКОГО СТИМУЛИРОВАНИЯ ЭФФЕКТИВНОЙ ОРГАНИЗАЦИИ ТОВАРОДВИЖЕНИЯ</w:t>
            </w:r>
          </w:hyperlink>
        </w:p>
        <w:p w:rsidR="002F7E56" w:rsidRDefault="00FC71B6" w:rsidP="002F7E56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6" w:anchor="_Toc469491642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1.1 Сущность товародвижения</w:t>
            </w:r>
          </w:hyperlink>
        </w:p>
        <w:p w:rsidR="002F7E56" w:rsidRDefault="00FC71B6" w:rsidP="002F7E56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7" w:anchor="_Toc469491643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1.2 Необходимость стимулирования товародвижения в рыночной экономике</w:t>
            </w:r>
          </w:hyperlink>
        </w:p>
        <w:p w:rsidR="002F7E56" w:rsidRDefault="00FC71B6" w:rsidP="002F7E56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8" w:anchor="_Toc469491644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1.3 Методы экономического стимулирования товародвижения</w:t>
            </w:r>
          </w:hyperlink>
        </w:p>
        <w:p w:rsidR="002F7E56" w:rsidRDefault="002F7E5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</w:rPr>
          </w:pPr>
        </w:p>
        <w:p w:rsidR="002F7E56" w:rsidRDefault="00FC71B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</w:pPr>
          <w:hyperlink r:id="rId9" w:anchor="_Toc469491645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 АНАЛИЗ МЕТОДОВ СТИМУЛИРОВАНИЯ ТОВАРОДВИЖЕНИЯ ТОО</w:t>
            </w:r>
          </w:hyperlink>
          <w:r w:rsidR="002F7E56">
            <w:t xml:space="preserve"> </w:t>
          </w:r>
        </w:p>
        <w:p w:rsidR="002F7E56" w:rsidRDefault="00FC71B6" w:rsidP="002F7E56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10" w:anchor="_Toc469491646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2.1 Характеристика деятельности ТОО</w:t>
            </w:r>
          </w:hyperlink>
        </w:p>
        <w:p w:rsidR="002F7E56" w:rsidRDefault="00FC71B6" w:rsidP="002F7E56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11" w:anchor="_Toc469491647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2.2 Оценка эффективности применяемых методов стимулирования товародвижения</w:t>
            </w:r>
          </w:hyperlink>
        </w:p>
        <w:p w:rsidR="002F7E56" w:rsidRDefault="00FC71B6" w:rsidP="002F7E56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r:id="rId12" w:anchor="_Toc469491648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2.3 Недостатки товародвижения в ТОО </w:t>
            </w:r>
          </w:hyperlink>
          <w:r w:rsidR="002F7E56">
            <w:rPr>
              <w:rFonts w:ascii="Times New Roman" w:hAnsi="Times New Roman" w:cs="Times New Roman"/>
              <w:noProof/>
              <w:sz w:val="28"/>
            </w:rPr>
            <w:t xml:space="preserve"> </w:t>
          </w:r>
        </w:p>
        <w:p w:rsidR="002F7E56" w:rsidRDefault="002F7E5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</w:rPr>
          </w:pPr>
        </w:p>
        <w:p w:rsidR="002F7E56" w:rsidRDefault="00FC71B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</w:pPr>
          <w:hyperlink r:id="rId13" w:anchor="_Toc469491649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3 СОВЕРШЕНСТВОВАНИЕ СТИМУЛИРОВАНИЯ ТОВАРОДВИЖЕНИЯ В ТОО </w:t>
            </w:r>
          </w:hyperlink>
        </w:p>
        <w:p w:rsidR="002F7E56" w:rsidRDefault="002F7E5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</w:rPr>
          </w:pPr>
        </w:p>
        <w:p w:rsidR="002F7E56" w:rsidRDefault="00FC71B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</w:pPr>
          <w:hyperlink r:id="rId14" w:anchor="_Toc469491650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ЗАКЛЮЧЕНИЕ</w:t>
            </w:r>
          </w:hyperlink>
        </w:p>
        <w:p w:rsidR="002F7E56" w:rsidRDefault="002F7E5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</w:rPr>
          </w:pPr>
        </w:p>
        <w:p w:rsidR="002F7E56" w:rsidRDefault="00FC71B6" w:rsidP="002F7E56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</w:pPr>
          <w:hyperlink r:id="rId15" w:anchor="_Toc469491651" w:history="1">
            <w:r w:rsidR="002F7E56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СПИСОК ИСПОЛЬЗОВАННОЙ ЛИТЕРАТУРЫ</w:t>
            </w:r>
          </w:hyperlink>
        </w:p>
        <w:p w:rsidR="002F7E56" w:rsidRDefault="002F7E56" w:rsidP="002F7E56">
          <w:pPr>
            <w:spacing w:after="0" w:line="240" w:lineRule="auto"/>
            <w:ind w:firstLine="567"/>
          </w:pPr>
          <w:r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2F7E56" w:rsidRPr="002F7E56" w:rsidRDefault="002F7E56" w:rsidP="002F7E56">
      <w:pPr>
        <w:tabs>
          <w:tab w:val="left" w:pos="25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7E56" w:rsidRDefault="002F7E56">
      <w:pPr>
        <w:spacing w:after="160" w:line="259" w:lineRule="auto"/>
      </w:pPr>
      <w:r>
        <w:br w:type="page"/>
      </w:r>
    </w:p>
    <w:p w:rsidR="002F7E56" w:rsidRDefault="002F7E56" w:rsidP="002F7E56">
      <w:pPr>
        <w:spacing w:after="0" w:line="360" w:lineRule="auto"/>
        <w:sectPr w:rsidR="002F7E56">
          <w:pgSz w:w="11906" w:h="16838"/>
          <w:pgMar w:top="1134" w:right="567" w:bottom="1418" w:left="1701" w:header="709" w:footer="709" w:gutter="0"/>
          <w:cols w:space="720"/>
        </w:sectPr>
      </w:pPr>
    </w:p>
    <w:p w:rsidR="002F7E56" w:rsidRDefault="002F7E56" w:rsidP="00FC71B6">
      <w:pPr>
        <w:pStyle w:val="1"/>
        <w:spacing w:befor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0" w:name="_Toc469491650"/>
      <w:r>
        <w:rPr>
          <w:rFonts w:ascii="Times New Roman" w:hAnsi="Times New Roman" w:cs="Times New Roman"/>
          <w:b/>
          <w:color w:val="auto"/>
          <w:shd w:val="clear" w:color="auto" w:fill="FFFFFF"/>
        </w:rPr>
        <w:lastRenderedPageBreak/>
        <w:t>ЗАКЛЮЧЕНИЕ</w:t>
      </w:r>
      <w:bookmarkEnd w:id="0"/>
    </w:p>
    <w:p w:rsidR="002F7E56" w:rsidRDefault="002F7E56" w:rsidP="002F7E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2F7E56" w:rsidRDefault="002F7E56" w:rsidP="002F7E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Товародвижением называется система, которая обеспечивает доставку товаров к местам продажи в точно определенное время и с максимально высоким уровнем обслуживания покупателей. Зарубежные авторы под товародвижением понимают систематическое принятие решений в отношении физического перемещения и передачи собственности на товар или услугу от производителя к потребителю, включая транспортировку, хранение и совершение сделок.</w:t>
      </w:r>
    </w:p>
    <w:p w:rsidR="002F7E56" w:rsidRDefault="002F7E56" w:rsidP="002F7E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Непрерывное движение товаров от производства до потребителя представляет собой объективно необходимый процесс воспроизводства. По своему содержанию это материально вещественный процесс перемещения во времени и пространстве готовых к потреблению продуктов труда, которые обладают определенными физико-механическими свойствами. Количество перемещенных товаров измеряется натуральными и стоимостными показателям, в которых выражается информация о товародвижении. </w:t>
      </w:r>
    </w:p>
    <w:p w:rsidR="002F7E56" w:rsidRDefault="002F7E56" w:rsidP="002F7E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принятыми показателями характеризующих потоки товаров является грузооборот и товарооборот. Информация о происходящих процессах в стоимостных показателях позволяет создать экономическую модель, отражающую движение стоимости товара. В натуральных показателях отражается информация о реальном движении товара. </w:t>
      </w:r>
    </w:p>
    <w:p w:rsidR="002F7E56" w:rsidRDefault="002F7E56">
      <w:pPr>
        <w:spacing w:after="160" w:line="259" w:lineRule="auto"/>
      </w:pPr>
      <w:r>
        <w:br w:type="page"/>
      </w:r>
    </w:p>
    <w:p w:rsidR="002F7E56" w:rsidRPr="002F7E56" w:rsidRDefault="002F7E56" w:rsidP="002F7E5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bookmarkStart w:id="1" w:name="_Toc469491651"/>
      <w:r w:rsidRPr="002F7E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СПИСОК ИСПОЛЬЗОВАННОЙ ЛИТЕРАТУРЫ</w:t>
      </w:r>
      <w:bookmarkEnd w:id="1"/>
    </w:p>
    <w:p w:rsidR="002F7E56" w:rsidRPr="002F7E56" w:rsidRDefault="002F7E56" w:rsidP="002F7E5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</w:rPr>
      </w:pPr>
    </w:p>
    <w:p w:rsidR="002F7E56" w:rsidRPr="002F7E56" w:rsidRDefault="002F7E56" w:rsidP="002F7E56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</w:rPr>
      </w:pPr>
    </w:p>
    <w:p w:rsidR="002F7E56" w:rsidRPr="002F7E56" w:rsidRDefault="00FC71B6" w:rsidP="002F7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2F7E56"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Курочкин, Д. В. Логистика: [транспортная, закупочная, производственная, распределительная, складирования, информационная]: курс лекций / Д. В. Курочкин. – Минск: </w:t>
      </w:r>
      <w:proofErr w:type="spellStart"/>
      <w:r w:rsidR="002F7E56"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>ФУАинформ</w:t>
      </w:r>
      <w:proofErr w:type="spellEnd"/>
      <w:r w:rsidR="002F7E56"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>, 2012. – 268 с.;</w:t>
      </w:r>
    </w:p>
    <w:p w:rsidR="002F7E56" w:rsidRPr="002F7E56" w:rsidRDefault="002F7E56" w:rsidP="002F7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>2 Логистика: тренинг и практикум: учебное пособие / Государственный университет управления. – Москва: Проспект, 2014. – 442 с.;</w:t>
      </w:r>
    </w:p>
    <w:p w:rsidR="002F7E56" w:rsidRPr="002F7E56" w:rsidRDefault="002F7E56" w:rsidP="002F7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Логистика: интеграция и оптимизация логистических бизнес–процессов в целях поставок / В. В. </w:t>
      </w:r>
      <w:proofErr w:type="spellStart"/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>Дыбская</w:t>
      </w:r>
      <w:proofErr w:type="spellEnd"/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 др.]. – Москва: </w:t>
      </w:r>
      <w:proofErr w:type="spellStart"/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Эксмо</w:t>
      </w:r>
      <w:proofErr w:type="spellEnd"/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>, 2014. – 939 с.;</w:t>
      </w:r>
    </w:p>
    <w:p w:rsidR="002F7E56" w:rsidRPr="002F7E56" w:rsidRDefault="002F7E56" w:rsidP="002F7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Логистика снабжения: учебник / В. И. Сергеев, И. П. Эльяшевич. – Москва: </w:t>
      </w:r>
      <w:proofErr w:type="spellStart"/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>Юрайт</w:t>
      </w:r>
      <w:proofErr w:type="spellEnd"/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>, 2014. – 522 с.;</w:t>
      </w:r>
    </w:p>
    <w:p w:rsidR="002F7E56" w:rsidRPr="002F7E56" w:rsidRDefault="002F7E56" w:rsidP="002F7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Логистика: учебное пособие для студентов учреждений высшего образования по экономическим специальностям / [В. И. </w:t>
      </w:r>
      <w:proofErr w:type="spellStart"/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Маргунова</w:t>
      </w:r>
      <w:proofErr w:type="spellEnd"/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др.]. – Минск: </w:t>
      </w:r>
      <w:proofErr w:type="spellStart"/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Вышэйшая</w:t>
      </w:r>
      <w:proofErr w:type="spellEnd"/>
      <w:r w:rsidRPr="002F7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школа, 2013. – 507 с.;</w:t>
      </w:r>
    </w:p>
    <w:bookmarkEnd w:id="2"/>
    <w:p w:rsidR="0088644E" w:rsidRDefault="0088644E"/>
    <w:sectPr w:rsidR="0088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B4"/>
    <w:rsid w:val="002F7E56"/>
    <w:rsid w:val="0088644E"/>
    <w:rsid w:val="00FC71B6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74BB"/>
  <w15:chartTrackingRefBased/>
  <w15:docId w15:val="{BCE05747-5325-4EEB-8B14-DA6A80ED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5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7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E5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F7E56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F7E5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2F7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2F7E56"/>
    <w:pPr>
      <w:spacing w:before="480"/>
      <w:outlineLvl w:val="9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F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13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12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11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5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15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10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4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9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Relationship Id="rId14" Type="http://schemas.openxmlformats.org/officeDocument/2006/relationships/hyperlink" Target="file:///D:\&#1057;&#1062;&#1048;&#1044;%202012-2018\2017\&#1050;&#1091;&#1088;&#1089;&#1086;&#1074;&#1099;&#1077;\&#1043;&#1086;&#1089;.&#1091;&#1087;&#1088;,&#1089;&#1090;&#1072;&#1090;&#1080;&#1089;&#1090;&#1080;&#1082;&#1072;,&#1083;&#1086;&#1075;&#1080;&#1089;&#1090;&#1080;&#1082;&#1072;\&#1050;&#1088;_&#1052;&#1077;&#1090;&#1086;&#1076;&#1099;%20&#1101;&#1082;&#1086;&#1085;&#1086;&#1084;&#1080;&#1095;&#1077;&#1089;&#1082;&#1086;&#1075;&#1086;%20&#1089;&#1090;&#1080;&#1084;&#1091;&#1083;&#1080;&#1088;&#1086;&#1074;&#1072;&#1085;&#1080;&#1103;%20&#1101;&#1092;&#1092;&#1077;&#1082;&#1090;&#1080;&#1074;&#1085;&#1086;&#1081;%20&#1086;&#1088;&#1075;&#1072;&#1085;&#1080;&#1079;&#1072;&#1094;&#1080;&#1080;%20&#1090;&#1086;&#1074;&#1072;&#1088;&#1086;&#1076;&#1074;&#1080;&#1078;&#1077;&#1085;&#1080;&#1103;%20&#1085;&#1072;%20&#1087;&#1088;&#1080;&#1084;&#1077;&#1088;&#1077;%20&#1087;&#1088;&#1077;&#1076;&#1087;&#1088;&#1080;&#1103;&#1090;&#1080;&#1103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833</Words>
  <Characters>4753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2019-01-10T08:56:00Z</dcterms:created>
  <dcterms:modified xsi:type="dcterms:W3CDTF">2019-01-23T10:26:00Z</dcterms:modified>
</cp:coreProperties>
</file>