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9C" w:rsidRDefault="001D2984" w:rsidP="001D29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98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D2984">
        <w:rPr>
          <w:rFonts w:ascii="Times New Roman" w:hAnsi="Times New Roman" w:cs="Times New Roman"/>
          <w:sz w:val="28"/>
          <w:szCs w:val="28"/>
        </w:rPr>
        <w:t xml:space="preserve">_ </w:t>
      </w:r>
      <w:r w:rsidRPr="001D2984">
        <w:rPr>
          <w:rFonts w:ascii="Times New Roman" w:hAnsi="Times New Roman" w:cs="Times New Roman"/>
          <w:sz w:val="28"/>
          <w:szCs w:val="28"/>
        </w:rPr>
        <w:t>Мотивация труда в ресторанном бизнесе</w:t>
      </w:r>
    </w:p>
    <w:p w:rsidR="001D2984" w:rsidRDefault="001D2984" w:rsidP="001D2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Стр_28</w:t>
      </w:r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r w:rsidRPr="00D7352C">
        <w:rPr>
          <w:rFonts w:cs="Times New Roman"/>
          <w:sz w:val="28"/>
          <w:szCs w:val="28"/>
        </w:rPr>
        <w:fldChar w:fldCharType="begin"/>
      </w:r>
      <w:r w:rsidRPr="00D7352C">
        <w:rPr>
          <w:rFonts w:cs="Times New Roman"/>
          <w:sz w:val="28"/>
          <w:szCs w:val="28"/>
        </w:rPr>
        <w:instrText xml:space="preserve"> TOC \o "1-3" \h \z \u </w:instrText>
      </w:r>
      <w:r w:rsidRPr="00D7352C">
        <w:rPr>
          <w:rFonts w:cs="Times New Roman"/>
          <w:sz w:val="28"/>
          <w:szCs w:val="28"/>
        </w:rPr>
        <w:fldChar w:fldCharType="separate"/>
      </w:r>
      <w:hyperlink w:anchor="_Toc88590483" w:history="1">
        <w:r w:rsidRPr="00D7352C">
          <w:rPr>
            <w:rStyle w:val="a3"/>
            <w:rFonts w:cs="Times New Roman"/>
            <w:noProof/>
            <w:sz w:val="28"/>
            <w:szCs w:val="28"/>
          </w:rPr>
          <w:t>ВВЕДЕНИЕ</w:t>
        </w:r>
      </w:hyperlink>
    </w:p>
    <w:p w:rsidR="001D2984" w:rsidRDefault="001D2984" w:rsidP="001D298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84" w:history="1">
        <w:r w:rsidRPr="00D7352C">
          <w:rPr>
            <w:rStyle w:val="a3"/>
            <w:rFonts w:cs="Times New Roman"/>
            <w:noProof/>
            <w:sz w:val="28"/>
            <w:szCs w:val="28"/>
          </w:rPr>
          <w:t>1 ТЕОРЕТИЧЕСКИЕ АСПЕКТЫ МОТИВАЦИИ ТРУДА</w:t>
        </w:r>
      </w:hyperlink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85" w:history="1">
        <w:r w:rsidRPr="00D7352C">
          <w:rPr>
            <w:rStyle w:val="a3"/>
            <w:rFonts w:cs="Times New Roman"/>
            <w:noProof/>
            <w:sz w:val="28"/>
            <w:szCs w:val="28"/>
          </w:rPr>
          <w:t>1.1 Понятие «мотивация». Теории мотивации</w:t>
        </w:r>
      </w:hyperlink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86" w:history="1">
        <w:r w:rsidRPr="00D7352C">
          <w:rPr>
            <w:rStyle w:val="a3"/>
            <w:rFonts w:cs="Times New Roman"/>
            <w:noProof/>
            <w:sz w:val="28"/>
            <w:szCs w:val="28"/>
          </w:rPr>
          <w:t>1.2 Сущность мотивации труда работников</w:t>
        </w:r>
      </w:hyperlink>
    </w:p>
    <w:p w:rsidR="001D2984" w:rsidRDefault="001D2984" w:rsidP="001D298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87" w:history="1">
        <w:r w:rsidRPr="00D7352C">
          <w:rPr>
            <w:rStyle w:val="a3"/>
            <w:rFonts w:cs="Times New Roman"/>
            <w:noProof/>
            <w:sz w:val="28"/>
            <w:szCs w:val="28"/>
          </w:rPr>
          <w:t>2 СИСТЕМА МОТИВАЦИИ ТРУДА В РЕСТОРАННОМ БИЗНЕСЕ</w:t>
        </w:r>
      </w:hyperlink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88" w:history="1">
        <w:r w:rsidRPr="00D7352C">
          <w:rPr>
            <w:rStyle w:val="a3"/>
            <w:rFonts w:cs="Times New Roman"/>
            <w:noProof/>
            <w:sz w:val="28"/>
            <w:szCs w:val="28"/>
          </w:rPr>
          <w:t>2.1 Особенности мотивационной деятельности в ресторанном бизнесе</w:t>
        </w:r>
      </w:hyperlink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89" w:history="1">
        <w:r w:rsidRPr="00D7352C">
          <w:rPr>
            <w:rStyle w:val="a3"/>
            <w:rFonts w:cs="Times New Roman"/>
            <w:noProof/>
            <w:sz w:val="28"/>
            <w:szCs w:val="28"/>
          </w:rPr>
          <w:t xml:space="preserve">2.2 Специфика деятельности ресторанного комплекса </w:t>
        </w:r>
      </w:hyperlink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90" w:history="1">
        <w:r w:rsidRPr="00D7352C">
          <w:rPr>
            <w:rStyle w:val="a3"/>
            <w:rFonts w:cs="Times New Roman"/>
            <w:noProof/>
            <w:sz w:val="28"/>
            <w:szCs w:val="28"/>
          </w:rPr>
          <w:t xml:space="preserve">2.3 Исследование мотивации труда сотрудников ресторанного комплекса </w:t>
        </w:r>
      </w:hyperlink>
    </w:p>
    <w:p w:rsidR="001D2984" w:rsidRDefault="001D2984" w:rsidP="001D298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91" w:history="1">
        <w:r w:rsidRPr="00D7352C">
          <w:rPr>
            <w:rStyle w:val="a3"/>
            <w:rFonts w:cs="Times New Roman"/>
            <w:noProof/>
            <w:sz w:val="28"/>
            <w:szCs w:val="28"/>
          </w:rPr>
          <w:t xml:space="preserve">3 ПУТИ СОВЕРШЕНСТВОВАНИЯ МОТИВАЦИИ ПЕРСОНАЛА В РЕСТОРАННОМ КОМПЛЕКСЕ </w:t>
        </w:r>
      </w:hyperlink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92" w:history="1">
        <w:r w:rsidRPr="00D7352C">
          <w:rPr>
            <w:rStyle w:val="a3"/>
            <w:rFonts w:cs="Times New Roman"/>
            <w:noProof/>
            <w:sz w:val="28"/>
            <w:szCs w:val="28"/>
          </w:rPr>
          <w:t>3.1 Зарубежный опыт мотивации труда в ресторанном бизнесе</w:t>
        </w:r>
      </w:hyperlink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93" w:history="1">
        <w:r w:rsidRPr="00D7352C">
          <w:rPr>
            <w:rStyle w:val="a3"/>
            <w:rFonts w:cs="Times New Roman"/>
            <w:noProof/>
            <w:sz w:val="28"/>
            <w:szCs w:val="28"/>
          </w:rPr>
          <w:t xml:space="preserve">3.2 Предложения по совершенствованию методов мотивации работников ресторанного комплекса </w:t>
        </w:r>
      </w:hyperlink>
    </w:p>
    <w:p w:rsidR="001D2984" w:rsidRDefault="001D2984" w:rsidP="001D298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D2984" w:rsidRPr="00D7352C" w:rsidRDefault="001D2984" w:rsidP="001D298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</w:rPr>
      </w:pPr>
      <w:hyperlink w:anchor="_Toc88590494" w:history="1">
        <w:r w:rsidRPr="00D7352C">
          <w:rPr>
            <w:rStyle w:val="a3"/>
            <w:rFonts w:cs="Times New Roman"/>
            <w:noProof/>
            <w:sz w:val="28"/>
            <w:szCs w:val="28"/>
          </w:rPr>
          <w:t>ЗАКЛЮЧЕНИЕ</w:t>
        </w:r>
      </w:hyperlink>
    </w:p>
    <w:p w:rsidR="001D2984" w:rsidRDefault="001D2984" w:rsidP="001D298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1D2984" w:rsidRDefault="001D2984" w:rsidP="001D2984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88590495" w:history="1">
        <w:r w:rsidRPr="00D7352C">
          <w:rPr>
            <w:rStyle w:val="a3"/>
            <w:rFonts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Pr="000326BF" w:rsidRDefault="001D2984" w:rsidP="001D2984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88590494"/>
      <w:r w:rsidRPr="00032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1D2984" w:rsidRDefault="001D2984" w:rsidP="001D2984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984" w:rsidRDefault="001D2984" w:rsidP="001D2984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Проведенное в данной работе исследование позволило сделать следующие выводы и </w:t>
      </w:r>
      <w:r w:rsidRPr="001D2984">
        <w:rPr>
          <w:rFonts w:ascii="Times New Roman" w:eastAsia="Times New Roman" w:hAnsi="Times New Roman" w:cs="Times New Roman"/>
          <w:sz w:val="28"/>
          <w:szCs w:val="28"/>
          <w:lang w:bidi="ru-RU"/>
        </w:rPr>
        <w:t>рекомендации:</w:t>
      </w:r>
      <w:r w:rsidRPr="001D29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2984" w:rsidRPr="001D2984" w:rsidRDefault="001D2984" w:rsidP="001D2984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D2984">
        <w:rPr>
          <w:rFonts w:ascii="Times New Roman" w:eastAsia="Calibri" w:hAnsi="Times New Roman" w:cs="Times New Roman"/>
          <w:sz w:val="28"/>
          <w:szCs w:val="28"/>
        </w:rPr>
        <w:t>Мотивация</w:t>
      </w:r>
      <w:r w:rsidRPr="001D2984">
        <w:rPr>
          <w:rFonts w:ascii="Times New Roman" w:eastAsia="Calibri" w:hAnsi="Times New Roman" w:cs="Times New Roman"/>
          <w:sz w:val="28"/>
          <w:szCs w:val="28"/>
        </w:rPr>
        <w:t xml:space="preserve"> как управленческая функция осуществляется через систему стимулов, то есть любые действия сотрудника должны иметь для него положительные или негативные последствия с точки зрения реализации его потребностей или реализации поставленных целей. Изучение коллектива может позволить руководителю создать мотивационный механизм, благодаря которому он проведет тренировку команды в правильном </w:t>
      </w:r>
      <w:r w:rsidRPr="001D2984">
        <w:rPr>
          <w:rFonts w:ascii="Times New Roman" w:eastAsia="Calibri" w:hAnsi="Times New Roman" w:cs="Times New Roman"/>
          <w:sz w:val="28"/>
          <w:szCs w:val="28"/>
        </w:rPr>
        <w:t>направлении. Мотивация</w:t>
      </w:r>
      <w:r w:rsidRPr="001D2984">
        <w:rPr>
          <w:rFonts w:ascii="Times New Roman" w:eastAsia="Calibri" w:hAnsi="Times New Roman" w:cs="Times New Roman"/>
          <w:sz w:val="28"/>
          <w:szCs w:val="28"/>
        </w:rPr>
        <w:t xml:space="preserve">, вознаграждение, образование, обучение и совершенствование сотрудников, а значит, получение новых и расширение существующих знаний и навыков – важнейшие сферы лидерских действий для эффективности и эффективности работников. Сотрудники представляют создателей новых технических, технологических и организационных решений; создателей новых ценностей и отношений; руководителей рабочего процесса и организационного развития. Это обязанность руководителя через понимание сложности человеческой природы, в зависимости от конкретных обстоятельств, выбирать и применять соответствующие системы вознаграждений, мотивационные приемы, которые будут обеспечивать желаемое поведение работников и достижение собственных, а также целей и задачи организации. </w:t>
      </w: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rPr>
          <w:lang w:eastAsia="ru-RU"/>
        </w:rPr>
      </w:pPr>
    </w:p>
    <w:p w:rsidR="001D2984" w:rsidRDefault="001D2984" w:rsidP="001D2984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88590495"/>
      <w:r w:rsidRPr="00032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1D2984" w:rsidRDefault="001D2984" w:rsidP="001D2984"/>
    <w:p w:rsidR="001D2984" w:rsidRPr="001D2984" w:rsidRDefault="001D2984" w:rsidP="001D298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Сауранбаева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М.Т. Совершенствование системы мотивации персонала в Казахстане // Наука в современном мире. материалы XXVI Международной научно-практической конференции. Центр научной мысли. 2016. С. 139-144.</w:t>
      </w:r>
    </w:p>
    <w:p w:rsidR="001D2984" w:rsidRPr="001D2984" w:rsidRDefault="001D2984" w:rsidP="001D298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Ветлужских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Е.М. Мотивация и оплата труда. Инструменты. Методики. Практика / Е.М. </w:t>
      </w: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Ветлужских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- М.: Альпина </w:t>
      </w: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Паблишер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2018. - 152 c.</w:t>
      </w:r>
    </w:p>
    <w:p w:rsidR="001D2984" w:rsidRPr="001D2984" w:rsidRDefault="001D2984" w:rsidP="001D298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Жданкин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Н.А. Мотивация персонала. Измерение и анализ. Учебно-практическое пособие / Н.А. </w:t>
      </w: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Жданкин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М.: Дело и сервис (</w:t>
      </w: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 2016. - 409 c.</w:t>
      </w:r>
    </w:p>
    <w:p w:rsidR="001D2984" w:rsidRPr="001D2984" w:rsidRDefault="001D2984" w:rsidP="001D298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Кирхлер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Э. Мотивация в организациях / Эрих </w:t>
      </w:r>
      <w:proofErr w:type="spellStart"/>
      <w:proofErr w:type="gram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Кирхлер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Криста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Родлер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М.: Гуманитарный центр, 2018. - 168 c.</w:t>
      </w:r>
    </w:p>
    <w:p w:rsidR="001D2984" w:rsidRPr="001D2984" w:rsidRDefault="001D2984" w:rsidP="001D298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Пономарев, И. П. Мотивация работой в организации / И.П. Пономарев. - М.: </w:t>
      </w:r>
      <w:proofErr w:type="spellStart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Едиториал</w:t>
      </w:r>
      <w:proofErr w:type="spellEnd"/>
      <w:r w:rsidRPr="001D2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УРСС, 2016. - 224 c.</w:t>
      </w:r>
    </w:p>
    <w:p w:rsidR="001D2984" w:rsidRPr="001D2984" w:rsidRDefault="001D2984" w:rsidP="001D2984">
      <w:pPr>
        <w:rPr>
          <w:rFonts w:ascii="Times New Roman" w:hAnsi="Times New Roman" w:cs="Times New Roman"/>
          <w:lang w:eastAsia="ru-RU"/>
        </w:rPr>
      </w:pPr>
    </w:p>
    <w:p w:rsidR="001D2984" w:rsidRPr="001D2984" w:rsidRDefault="001D2984" w:rsidP="001D2984">
      <w:pPr>
        <w:rPr>
          <w:rFonts w:ascii="Times New Roman" w:hAnsi="Times New Roman" w:cs="Times New Roman"/>
          <w:sz w:val="28"/>
          <w:szCs w:val="28"/>
        </w:rPr>
      </w:pPr>
      <w:r w:rsidRPr="00D7352C">
        <w:rPr>
          <w:rFonts w:cs="Times New Roman"/>
          <w:sz w:val="28"/>
          <w:szCs w:val="28"/>
        </w:rPr>
        <w:fldChar w:fldCharType="end"/>
      </w:r>
      <w:bookmarkStart w:id="2" w:name="_GoBack"/>
      <w:bookmarkEnd w:id="2"/>
    </w:p>
    <w:sectPr w:rsidR="001D2984" w:rsidRPr="001D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33AF"/>
    <w:multiLevelType w:val="hybridMultilevel"/>
    <w:tmpl w:val="FF7034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4E"/>
    <w:rsid w:val="000E699C"/>
    <w:rsid w:val="001D2984"/>
    <w:rsid w:val="005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88D5"/>
  <w15:chartTrackingRefBased/>
  <w15:docId w15:val="{9928025D-6FCD-4124-836A-393A3D2D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98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98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D2984"/>
    <w:pPr>
      <w:spacing w:after="10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9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2022-11-17T06:30:00Z</dcterms:created>
  <dcterms:modified xsi:type="dcterms:W3CDTF">2022-11-17T06:32:00Z</dcterms:modified>
</cp:coreProperties>
</file>