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80" w:rsidRDefault="00F824E6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824E6">
        <w:rPr>
          <w:rFonts w:ascii="Times New Roman" w:hAnsi="Times New Roman" w:cs="Times New Roman"/>
          <w:sz w:val="28"/>
          <w:szCs w:val="28"/>
        </w:rPr>
        <w:t>Курсовая работа_</w:t>
      </w:r>
      <w:r w:rsidRPr="00F824E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824E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Направленность личности: потребности, мотивы и цели</w:t>
      </w:r>
    </w:p>
    <w:p w:rsidR="00F824E6" w:rsidRDefault="00F824E6" w:rsidP="00F824E6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Стр_40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116473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F824E6" w:rsidRDefault="00F824E6" w:rsidP="00F824E6">
          <w:pPr>
            <w:pStyle w:val="a4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7A0893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F824E6" w:rsidRPr="007A0893" w:rsidRDefault="00F824E6" w:rsidP="00F824E6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</w:p>
        <w:p w:rsidR="00F824E6" w:rsidRPr="007A0893" w:rsidRDefault="00F824E6" w:rsidP="00F824E6">
          <w:pPr>
            <w:pStyle w:val="11"/>
            <w:ind w:left="0" w:firstLine="709"/>
            <w:rPr>
              <w:rFonts w:asciiTheme="minorHAnsi" w:eastAsiaTheme="minorEastAsia" w:hAnsiTheme="minorHAnsi" w:cstheme="minorBidi"/>
              <w:b w:val="0"/>
              <w:noProof/>
            </w:rPr>
          </w:pPr>
          <w:r w:rsidRPr="007A0893">
            <w:rPr>
              <w:b w:val="0"/>
            </w:rPr>
            <w:fldChar w:fldCharType="begin"/>
          </w:r>
          <w:r w:rsidRPr="007A0893">
            <w:rPr>
              <w:b w:val="0"/>
            </w:rPr>
            <w:instrText xml:space="preserve"> TOC \o "1-3" \h \z \u </w:instrText>
          </w:r>
          <w:r w:rsidRPr="007A0893">
            <w:rPr>
              <w:b w:val="0"/>
            </w:rPr>
            <w:fldChar w:fldCharType="separate"/>
          </w:r>
          <w:hyperlink w:anchor="_Toc165996227" w:history="1">
            <w:r w:rsidRPr="007A0893">
              <w:rPr>
                <w:rStyle w:val="a3"/>
                <w:b w:val="0"/>
                <w:noProof/>
                <w:shd w:val="clear" w:color="auto" w:fill="FFFFFF"/>
              </w:rPr>
              <w:t>Введение</w:t>
            </w:r>
          </w:hyperlink>
        </w:p>
        <w:p w:rsidR="00F824E6" w:rsidRPr="007A0893" w:rsidRDefault="00F824E6" w:rsidP="00F824E6">
          <w:pPr>
            <w:pStyle w:val="11"/>
            <w:ind w:left="0" w:firstLine="709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65996228" w:history="1">
            <w:r w:rsidRPr="007A0893">
              <w:rPr>
                <w:rStyle w:val="a3"/>
                <w:b w:val="0"/>
                <w:noProof/>
                <w:shd w:val="clear" w:color="auto" w:fill="FFFFFF"/>
              </w:rPr>
              <w:t>1 Теоретические аспекты направленности личности</w:t>
            </w:r>
          </w:hyperlink>
        </w:p>
        <w:p w:rsidR="00F824E6" w:rsidRPr="007A0893" w:rsidRDefault="00F824E6" w:rsidP="00F824E6">
          <w:pPr>
            <w:pStyle w:val="2"/>
            <w:tabs>
              <w:tab w:val="right" w:leader="dot" w:pos="9356"/>
            </w:tabs>
            <w:spacing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5996229" w:history="1">
            <w:r w:rsidRPr="007A0893">
              <w:rPr>
                <w:rStyle w:val="a3"/>
                <w:noProof/>
                <w:sz w:val="28"/>
                <w:szCs w:val="28"/>
                <w:shd w:val="clear" w:color="auto" w:fill="FFFFFF"/>
              </w:rPr>
              <w:t>1.1 Сущность личности, ее цели</w:t>
            </w:r>
          </w:hyperlink>
        </w:p>
        <w:p w:rsidR="00F824E6" w:rsidRPr="007A0893" w:rsidRDefault="00F824E6" w:rsidP="00F824E6">
          <w:pPr>
            <w:pStyle w:val="2"/>
            <w:tabs>
              <w:tab w:val="right" w:leader="dot" w:pos="9344"/>
            </w:tabs>
            <w:spacing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5996230" w:history="1">
            <w:r w:rsidRPr="007A0893">
              <w:rPr>
                <w:rStyle w:val="a3"/>
                <w:noProof/>
                <w:sz w:val="28"/>
                <w:szCs w:val="28"/>
                <w:shd w:val="clear" w:color="auto" w:fill="FFFFFF"/>
              </w:rPr>
              <w:t>1.2 Классификация потребностей личности</w:t>
            </w:r>
          </w:hyperlink>
        </w:p>
        <w:p w:rsidR="00F824E6" w:rsidRPr="007A0893" w:rsidRDefault="00F824E6" w:rsidP="00F824E6">
          <w:pPr>
            <w:pStyle w:val="2"/>
            <w:tabs>
              <w:tab w:val="right" w:leader="dot" w:pos="9344"/>
            </w:tabs>
            <w:spacing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5996231" w:history="1">
            <w:r w:rsidRPr="007A0893">
              <w:rPr>
                <w:rStyle w:val="a3"/>
                <w:noProof/>
                <w:sz w:val="28"/>
                <w:szCs w:val="28"/>
                <w:shd w:val="clear" w:color="auto" w:fill="FFFFFF"/>
              </w:rPr>
              <w:t>1.3 Мотивация направленности личности</w:t>
            </w:r>
          </w:hyperlink>
        </w:p>
        <w:p w:rsidR="00F824E6" w:rsidRPr="007A0893" w:rsidRDefault="00F824E6" w:rsidP="00F824E6">
          <w:pPr>
            <w:pStyle w:val="11"/>
            <w:ind w:left="0" w:firstLine="709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65996232" w:history="1">
            <w:r w:rsidRPr="007A0893">
              <w:rPr>
                <w:rStyle w:val="a3"/>
                <w:b w:val="0"/>
                <w:noProof/>
                <w:shd w:val="clear" w:color="auto" w:fill="FFFFFF"/>
              </w:rPr>
              <w:t>2 Опытная работа развития направленности личности</w:t>
            </w:r>
          </w:hyperlink>
        </w:p>
        <w:p w:rsidR="00F824E6" w:rsidRPr="007A0893" w:rsidRDefault="00F824E6" w:rsidP="00F824E6">
          <w:pPr>
            <w:pStyle w:val="2"/>
            <w:tabs>
              <w:tab w:val="right" w:leader="dot" w:pos="9344"/>
            </w:tabs>
            <w:spacing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5996233" w:history="1">
            <w:r w:rsidRPr="007A0893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2.1 Диагностика потребностей личности учащихся предшкольной подготовки Школы </w:t>
            </w:r>
          </w:hyperlink>
        </w:p>
        <w:p w:rsidR="00F824E6" w:rsidRPr="007A0893" w:rsidRDefault="00F824E6" w:rsidP="00F824E6">
          <w:pPr>
            <w:pStyle w:val="2"/>
            <w:tabs>
              <w:tab w:val="right" w:leader="dot" w:pos="9344"/>
            </w:tabs>
            <w:spacing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5996234" w:history="1">
            <w:r w:rsidRPr="007A0893">
              <w:rPr>
                <w:rStyle w:val="a3"/>
                <w:noProof/>
                <w:sz w:val="28"/>
                <w:szCs w:val="28"/>
                <w:shd w:val="clear" w:color="auto" w:fill="FFFFFF"/>
              </w:rPr>
              <w:t>2.2 Формирование мотивации и целей направленности личности</w:t>
            </w:r>
          </w:hyperlink>
        </w:p>
        <w:p w:rsidR="00F824E6" w:rsidRPr="007A0893" w:rsidRDefault="00F824E6" w:rsidP="00F824E6">
          <w:pPr>
            <w:pStyle w:val="2"/>
            <w:tabs>
              <w:tab w:val="right" w:leader="dot" w:pos="9344"/>
            </w:tabs>
            <w:spacing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5996235" w:history="1">
            <w:r w:rsidRPr="007A0893">
              <w:rPr>
                <w:rStyle w:val="a3"/>
                <w:noProof/>
                <w:sz w:val="28"/>
                <w:szCs w:val="28"/>
                <w:shd w:val="clear" w:color="auto" w:fill="FFFFFF"/>
              </w:rPr>
              <w:t>2.3 Результаты опытной работы</w:t>
            </w:r>
          </w:hyperlink>
        </w:p>
        <w:p w:rsidR="00F824E6" w:rsidRPr="007A0893" w:rsidRDefault="00F824E6" w:rsidP="00F824E6">
          <w:pPr>
            <w:pStyle w:val="11"/>
            <w:ind w:left="0" w:firstLine="709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65996236" w:history="1">
            <w:r w:rsidRPr="007A0893">
              <w:rPr>
                <w:rStyle w:val="a3"/>
                <w:b w:val="0"/>
                <w:noProof/>
              </w:rPr>
              <w:t>Заключение</w:t>
            </w:r>
          </w:hyperlink>
        </w:p>
        <w:p w:rsidR="00F824E6" w:rsidRPr="007A0893" w:rsidRDefault="00F824E6" w:rsidP="00F824E6">
          <w:pPr>
            <w:pStyle w:val="11"/>
            <w:ind w:left="0" w:firstLine="709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65996237" w:history="1">
            <w:r w:rsidRPr="007A0893">
              <w:rPr>
                <w:rStyle w:val="a3"/>
                <w:b w:val="0"/>
                <w:noProof/>
              </w:rPr>
              <w:t>Список использованной литературы</w:t>
            </w:r>
          </w:hyperlink>
        </w:p>
        <w:p w:rsidR="00F824E6" w:rsidRDefault="00F824E6" w:rsidP="00F824E6">
          <w:pPr>
            <w:spacing w:line="360" w:lineRule="auto"/>
            <w:ind w:firstLine="709"/>
            <w:jc w:val="both"/>
          </w:pPr>
          <w:r w:rsidRPr="007A0893">
            <w:rPr>
              <w:sz w:val="28"/>
              <w:szCs w:val="28"/>
            </w:rPr>
            <w:fldChar w:fldCharType="end"/>
          </w:r>
        </w:p>
      </w:sdtContent>
    </w:sdt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Pr="00F824E6" w:rsidRDefault="00F824E6" w:rsidP="00F824E6">
      <w:pPr>
        <w:pStyle w:val="1"/>
        <w:widowControl w:val="0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65996236"/>
      <w:r w:rsidRPr="00F824E6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0"/>
    </w:p>
    <w:p w:rsidR="00F824E6" w:rsidRDefault="00F824E6" w:rsidP="00F824E6">
      <w:pPr>
        <w:widowControl w:val="0"/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90">
        <w:rPr>
          <w:rFonts w:ascii="Times New Roman" w:hAnsi="Times New Roman" w:cs="Times New Roman"/>
          <w:sz w:val="28"/>
          <w:szCs w:val="28"/>
        </w:rPr>
        <w:t xml:space="preserve">Качества личности - это сложные социальные и биологически определенные компоненты человека, которые включают психические процессы, свойство и воспитание, стабильные состояния и определяют устойчивое поведение человека в социальной и природной среде </w:t>
      </w: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Pr="00C54913">
        <w:rPr>
          <w:rFonts w:ascii="Times New Roman" w:hAnsi="Times New Roman" w:cs="Times New Roman"/>
          <w:sz w:val="28"/>
          <w:szCs w:val="28"/>
        </w:rPr>
        <w:t>- это ощущение недостаточного спроса на что-либо в определенный момент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913">
        <w:rPr>
          <w:rFonts w:ascii="Times New Roman" w:hAnsi="Times New Roman" w:cs="Times New Roman"/>
          <w:sz w:val="28"/>
          <w:szCs w:val="28"/>
        </w:rPr>
        <w:t>Это может быть чувство жажды, ощущение нехватки внимания со стороны вашего партнера или чувство неудовлетворенности на работе.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личности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то, в чем нуждается человек в определенный момент времени. Потребности личности имеют свою классификацию и чаще подразделяются на первичные и вторичные потребности.</w:t>
      </w: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Pr="00F824E6" w:rsidRDefault="00F824E6" w:rsidP="00F824E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28173882"/>
      <w:bookmarkStart w:id="2" w:name="_Toc165996237"/>
      <w:bookmarkStart w:id="3" w:name="_GoBack"/>
      <w:r w:rsidRPr="00F824E6"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1"/>
      <w:bookmarkEnd w:id="2"/>
    </w:p>
    <w:bookmarkEnd w:id="3"/>
    <w:p w:rsidR="00F824E6" w:rsidRPr="00FA073F" w:rsidRDefault="00F824E6" w:rsidP="00F824E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F824E6" w:rsidRPr="00FA073F" w:rsidRDefault="00F824E6" w:rsidP="00F824E6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73F">
        <w:rPr>
          <w:rStyle w:val="a7"/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A073F">
        <w:rPr>
          <w:rStyle w:val="a7"/>
          <w:rFonts w:ascii="Times New Roman" w:hAnsi="Times New Roman" w:cs="Times New Roman"/>
          <w:sz w:val="28"/>
          <w:szCs w:val="28"/>
        </w:rPr>
        <w:t xml:space="preserve"> Б</w:t>
      </w:r>
      <w:r w:rsidRPr="00FA073F">
        <w:rPr>
          <w:rFonts w:ascii="Times New Roman" w:hAnsi="Times New Roman" w:cs="Times New Roman"/>
          <w:sz w:val="28"/>
          <w:szCs w:val="28"/>
        </w:rPr>
        <w:t xml:space="preserve">. </w:t>
      </w:r>
      <w:r w:rsidRPr="00FA073F">
        <w:rPr>
          <w:rStyle w:val="a7"/>
          <w:rFonts w:ascii="Times New Roman" w:hAnsi="Times New Roman" w:cs="Times New Roman"/>
          <w:sz w:val="28"/>
          <w:szCs w:val="28"/>
        </w:rPr>
        <w:t>Д</w:t>
      </w:r>
      <w:r w:rsidRPr="00FA073F">
        <w:rPr>
          <w:rFonts w:ascii="Times New Roman" w:hAnsi="Times New Roman" w:cs="Times New Roman"/>
          <w:sz w:val="28"/>
          <w:szCs w:val="28"/>
        </w:rPr>
        <w:t xml:space="preserve">. Э 53. </w:t>
      </w:r>
      <w:r w:rsidRPr="00FA073F">
        <w:rPr>
          <w:rStyle w:val="a7"/>
          <w:rFonts w:ascii="Times New Roman" w:hAnsi="Times New Roman" w:cs="Times New Roman"/>
          <w:sz w:val="28"/>
          <w:szCs w:val="28"/>
        </w:rPr>
        <w:t>Психология развития</w:t>
      </w:r>
      <w:r w:rsidRPr="00FA073F">
        <w:rPr>
          <w:rFonts w:ascii="Times New Roman" w:hAnsi="Times New Roman" w:cs="Times New Roman"/>
          <w:sz w:val="28"/>
          <w:szCs w:val="28"/>
        </w:rPr>
        <w:t xml:space="preserve">: Учеб. пособие для студ. </w:t>
      </w:r>
      <w:proofErr w:type="spellStart"/>
      <w:r w:rsidRPr="00FA073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A073F">
        <w:rPr>
          <w:rFonts w:ascii="Times New Roman" w:hAnsi="Times New Roman" w:cs="Times New Roman"/>
          <w:sz w:val="28"/>
          <w:szCs w:val="28"/>
        </w:rPr>
        <w:t>. учеб. заведений. — М.: Издательский центр «Академия», 2021. — 144 с.</w:t>
      </w:r>
    </w:p>
    <w:p w:rsidR="00F824E6" w:rsidRPr="00FA073F" w:rsidRDefault="00F824E6" w:rsidP="00F824E6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A073F">
        <w:rPr>
          <w:rStyle w:val="markedcontent"/>
          <w:rFonts w:ascii="Times New Roman" w:hAnsi="Times New Roman" w:cs="Times New Roman"/>
          <w:sz w:val="28"/>
          <w:szCs w:val="28"/>
        </w:rPr>
        <w:t>Щукина Г. И. Педагогические проблемы формирования познавательного интереса учащихся [Текст] / Г. И. Щукина. – М.: Педагогика, 1988. – 208 с.</w:t>
      </w:r>
    </w:p>
    <w:p w:rsidR="00F824E6" w:rsidRPr="00FA073F" w:rsidRDefault="00F824E6" w:rsidP="00F824E6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3F">
        <w:rPr>
          <w:rFonts w:ascii="Times New Roman" w:hAnsi="Times New Roman" w:cs="Times New Roman"/>
          <w:sz w:val="28"/>
          <w:szCs w:val="28"/>
        </w:rPr>
        <w:t xml:space="preserve">Педагогика. Под редакцией Ю. К. </w:t>
      </w:r>
      <w:proofErr w:type="spellStart"/>
      <w:r w:rsidRPr="00FA073F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Pr="00FA073F">
        <w:rPr>
          <w:rFonts w:ascii="Times New Roman" w:hAnsi="Times New Roman" w:cs="Times New Roman"/>
          <w:sz w:val="28"/>
          <w:szCs w:val="28"/>
        </w:rPr>
        <w:t>. Москва: Просвещение, 1983. - 520 с.</w:t>
      </w:r>
    </w:p>
    <w:p w:rsidR="00F824E6" w:rsidRPr="00FA073F" w:rsidRDefault="00F824E6" w:rsidP="00F824E6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3F">
        <w:rPr>
          <w:rFonts w:ascii="Times New Roman" w:hAnsi="Times New Roman" w:cs="Times New Roman"/>
          <w:sz w:val="28"/>
          <w:szCs w:val="28"/>
        </w:rPr>
        <w:t>Педагогический терминологический словарь онлайн. Электронный ресурс: https://rus-pedagogical-dict.slovaronline.com/?ysclid=lgde0lhix219398874</w:t>
      </w:r>
    </w:p>
    <w:p w:rsidR="00F824E6" w:rsidRPr="00FA073F" w:rsidRDefault="00F824E6" w:rsidP="00F824E6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FA073F">
        <w:rPr>
          <w:rStyle w:val="markedcontent"/>
          <w:rFonts w:ascii="Times New Roman" w:hAnsi="Times New Roman" w:cs="Times New Roman"/>
          <w:sz w:val="28"/>
          <w:szCs w:val="28"/>
        </w:rPr>
        <w:t>Барболин</w:t>
      </w:r>
      <w:proofErr w:type="spellEnd"/>
      <w:r w:rsidRPr="00FA073F">
        <w:rPr>
          <w:rStyle w:val="markedcontent"/>
          <w:rFonts w:ascii="Times New Roman" w:hAnsi="Times New Roman" w:cs="Times New Roman"/>
          <w:sz w:val="28"/>
          <w:szCs w:val="28"/>
        </w:rPr>
        <w:t xml:space="preserve">, М.П. Методологические основы развивающего обучения / М.П. </w:t>
      </w:r>
      <w:proofErr w:type="spellStart"/>
      <w:r w:rsidRPr="00FA073F">
        <w:rPr>
          <w:rStyle w:val="markedcontent"/>
          <w:rFonts w:ascii="Times New Roman" w:hAnsi="Times New Roman" w:cs="Times New Roman"/>
          <w:sz w:val="28"/>
          <w:szCs w:val="28"/>
        </w:rPr>
        <w:t>Барболин</w:t>
      </w:r>
      <w:proofErr w:type="spellEnd"/>
      <w:r w:rsidRPr="00FA073F">
        <w:rPr>
          <w:rStyle w:val="markedcontent"/>
          <w:rFonts w:ascii="Times New Roman" w:hAnsi="Times New Roman" w:cs="Times New Roman"/>
          <w:sz w:val="28"/>
          <w:szCs w:val="28"/>
        </w:rPr>
        <w:t>. – М.: Высшая школа, 2021. – 232 с.</w:t>
      </w:r>
    </w:p>
    <w:p w:rsidR="00F824E6" w:rsidRPr="00C54913" w:rsidRDefault="00F824E6" w:rsidP="00F82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p w:rsidR="00F824E6" w:rsidRPr="00F824E6" w:rsidRDefault="00F824E6" w:rsidP="00F824E6">
      <w:pPr>
        <w:rPr>
          <w:rFonts w:ascii="Times New Roman" w:hAnsi="Times New Roman" w:cs="Times New Roman"/>
          <w:sz w:val="28"/>
          <w:szCs w:val="28"/>
        </w:rPr>
      </w:pPr>
    </w:p>
    <w:sectPr w:rsidR="00F824E6" w:rsidRPr="00F8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3654"/>
    <w:multiLevelType w:val="hybridMultilevel"/>
    <w:tmpl w:val="F8D0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1C"/>
    <w:rsid w:val="0091191C"/>
    <w:rsid w:val="00E93680"/>
    <w:rsid w:val="00F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7920"/>
  <w15:chartTrackingRefBased/>
  <w15:docId w15:val="{D9BF9B37-EAD2-4E8F-9417-6267B25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2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24E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F824E6"/>
    <w:pPr>
      <w:tabs>
        <w:tab w:val="right" w:leader="dot" w:pos="9356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F824E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F824E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F82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4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F824E6"/>
  </w:style>
  <w:style w:type="paragraph" w:styleId="a5">
    <w:name w:val="List Paragraph"/>
    <w:basedOn w:val="a"/>
    <w:link w:val="a6"/>
    <w:uiPriority w:val="34"/>
    <w:qFormat/>
    <w:rsid w:val="00F824E6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F824E6"/>
  </w:style>
  <w:style w:type="character" w:styleId="a7">
    <w:name w:val="Emphasis"/>
    <w:basedOn w:val="a0"/>
    <w:uiPriority w:val="20"/>
    <w:qFormat/>
    <w:rsid w:val="00F8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2024-10-22T04:33:00Z</dcterms:created>
  <dcterms:modified xsi:type="dcterms:W3CDTF">2024-10-22T04:35:00Z</dcterms:modified>
</cp:coreProperties>
</file>