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E6CCE" w:rsidP="009E6CCE">
      <w:pPr>
        <w:tabs>
          <w:tab w:val="center" w:pos="4677"/>
          <w:tab w:val="left" w:pos="81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E6CCE">
        <w:rPr>
          <w:rFonts w:ascii="Times New Roman" w:hAnsi="Times New Roman" w:cs="Times New Roman"/>
          <w:sz w:val="28"/>
        </w:rPr>
        <w:t>Кр_Нормативно-правовой акт как источник права</w:t>
      </w:r>
      <w:r>
        <w:rPr>
          <w:rFonts w:ascii="Times New Roman" w:hAnsi="Times New Roman" w:cs="Times New Roman"/>
          <w:sz w:val="28"/>
        </w:rPr>
        <w:tab/>
      </w:r>
    </w:p>
    <w:p w:rsidR="009E6CCE" w:rsidRDefault="009E6CCE" w:rsidP="009E6CCE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Стр-30</w:t>
      </w:r>
    </w:p>
    <w:p w:rsidR="009E6CCE" w:rsidRPr="009E6CCE" w:rsidRDefault="009E6CCE" w:rsidP="009E6C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</w:pPr>
      <w:bookmarkStart w:id="0" w:name="_Toc444854740"/>
      <w:bookmarkStart w:id="1" w:name="_Toc444855087"/>
      <w:r w:rsidRPr="009E6CCE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оглавление</w:t>
      </w:r>
      <w:bookmarkEnd w:id="0"/>
      <w:bookmarkEnd w:id="1"/>
    </w:p>
    <w:p w:rsidR="009E6CCE" w:rsidRPr="009E6CCE" w:rsidRDefault="009E6CCE" w:rsidP="009E6C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</w:pPr>
    </w:p>
    <w:p w:rsidR="009E6CCE" w:rsidRPr="009E6CCE" w:rsidRDefault="009E6CCE" w:rsidP="009E6CCE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E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9E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9E6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444855088" w:history="1">
        <w:r w:rsidRPr="009E6CCE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Введение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89" w:history="1">
        <w:r w:rsidR="009E6CCE" w:rsidRPr="009E6CCE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1. Понятие и признаки нормативно правового акта как источника права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0" w:history="1">
        <w:r w:rsidR="009E6CCE" w:rsidRPr="009E6CCE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1.1. Общая характеристика источников права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1" w:history="1">
        <w:r w:rsidR="009E6CCE" w:rsidRPr="009E6CCE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 Понятие и признаки нормативных правовых актов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2" w:history="1">
        <w:r w:rsidR="009E6CCE" w:rsidRPr="009E6CCE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2. Нормативно-правовые акты республики казахстан как источники права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3" w:history="1">
        <w:r w:rsidR="009E6CCE" w:rsidRPr="009E6CCE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 Законы как источники права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4" w:history="1">
        <w:r w:rsidR="009E6CCE" w:rsidRPr="009E6CCE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 Подзаконные нормативные акты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5" w:history="1">
        <w:r w:rsidR="009E6CCE" w:rsidRPr="009E6CCE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 Указы Президента РК источник права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6" w:history="1">
        <w:r w:rsidR="009E6CCE" w:rsidRPr="009E6CCE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Заключение</w:t>
        </w:r>
      </w:hyperlink>
    </w:p>
    <w:p w:rsidR="009E6CCE" w:rsidRPr="009E6CCE" w:rsidRDefault="00E542B8" w:rsidP="009E6CCE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44855097" w:history="1">
        <w:r w:rsidR="009E6CCE" w:rsidRPr="009E6CCE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9E6CCE" w:rsidRDefault="009E6CCE" w:rsidP="009E6CCE">
      <w:pPr>
        <w:tabs>
          <w:tab w:val="center" w:pos="4677"/>
          <w:tab w:val="left" w:pos="8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E6CCE" w:rsidRDefault="009E6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6CCE" w:rsidRPr="009E6CCE" w:rsidRDefault="009E6CCE" w:rsidP="009E6C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</w:pPr>
      <w:bookmarkStart w:id="2" w:name="_Toc435969222"/>
      <w:bookmarkStart w:id="3" w:name="_Toc444855096"/>
      <w:r w:rsidRPr="009E6CCE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lastRenderedPageBreak/>
        <w:t>Заключение</w:t>
      </w:r>
      <w:bookmarkEnd w:id="2"/>
      <w:bookmarkEnd w:id="3"/>
      <w:r w:rsidRPr="009E6CCE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 xml:space="preserve"> </w:t>
      </w:r>
    </w:p>
    <w:p w:rsidR="009E6CCE" w:rsidRPr="009E6CCE" w:rsidRDefault="009E6CCE" w:rsidP="009E6C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</w:pPr>
    </w:p>
    <w:p w:rsidR="009E6CCE" w:rsidRPr="009E6CCE" w:rsidRDefault="009E6CCE" w:rsidP="009E6C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Подводя итоги работы, можно отметить, что п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равовая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Республики Казахстан находится на этапе своего развития. После обретения независимости Казахстан активно формирует свою правовую систему с учетом различных факторов.</w:t>
      </w:r>
    </w:p>
    <w:p w:rsidR="009E6CCE" w:rsidRPr="009E6CCE" w:rsidRDefault="009E6CCE" w:rsidP="009E6C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можно отметить, что правовая система РК относится романо-германской правовой системе. Основным источником права является нормативно-правовой акт. Так, согласно ст.4 Конституции РК 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Республики, а также нормативных постановлений Конституционного Совета и Верховного суда Республики.</w:t>
      </w:r>
    </w:p>
    <w:p w:rsidR="009E6CCE" w:rsidRDefault="009E6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6CCE" w:rsidRPr="009E6CCE" w:rsidRDefault="009E6CCE" w:rsidP="009E6C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</w:pPr>
      <w:bookmarkStart w:id="4" w:name="_Toc435969223"/>
      <w:bookmarkStart w:id="5" w:name="_Toc444855097"/>
      <w:r w:rsidRPr="009E6CCE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lastRenderedPageBreak/>
        <w:t>Список использованной литературы</w:t>
      </w:r>
      <w:bookmarkEnd w:id="4"/>
      <w:bookmarkEnd w:id="5"/>
    </w:p>
    <w:p w:rsidR="009E6CCE" w:rsidRPr="009E6CCE" w:rsidRDefault="009E6CCE" w:rsidP="009E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CE" w:rsidRPr="009E6CCE" w:rsidRDefault="009E6CCE" w:rsidP="009E6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GoBack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Марченко М.Н. Источники права: учебное пособие. – М.: Проспект, 2009. – 768 с.</w:t>
      </w:r>
    </w:p>
    <w:p w:rsidR="009E6CCE" w:rsidRPr="009E6CCE" w:rsidRDefault="009E6CCE" w:rsidP="009E6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государства и права: учебник /под ред. В.М. 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Корельского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В.Д. 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Перевалова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Изд-во НОРМА-ИНФРА-М, 2011. – 616 с</w:t>
      </w:r>
    </w:p>
    <w:p w:rsidR="009E6CCE" w:rsidRPr="009E6CCE" w:rsidRDefault="009E6CCE" w:rsidP="009E6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Колосов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</w:t>
      </w:r>
      <w:proofErr w:type="gramEnd"/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преимущество</w:t>
      </w:r>
      <w:proofErr w:type="gram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учебник/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Колосов.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Столица: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Международные</w:t>
      </w:r>
      <w:proofErr w:type="gramEnd"/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дела,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2011.</w:t>
      </w:r>
      <w:r w:rsidRPr="009E6CCE">
        <w:rPr>
          <w:rFonts w:ascii="Times New Roman" w:eastAsia="Times New Roman" w:hAnsi="Times New Roman" w:cs="Times New Roman"/>
          <w:color w:val="000000"/>
          <w:spacing w:val="-400"/>
          <w:sz w:val="28"/>
          <w:szCs w:val="28"/>
          <w:lang w:eastAsia="ru-RU"/>
        </w:rPr>
        <w:t> 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-759с</w:t>
      </w:r>
    </w:p>
    <w:p w:rsidR="009E6CCE" w:rsidRPr="009E6CCE" w:rsidRDefault="009E6CCE" w:rsidP="009E6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umn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humanrts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Philippines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Hilao</w:t>
      </w:r>
      <w:proofErr w:type="spellEnd"/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%20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%20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Marcos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,%20%2095-15779.</w:t>
      </w:r>
      <w:r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</w:p>
    <w:p w:rsidR="009E6CCE" w:rsidRPr="009E6CCE" w:rsidRDefault="00E542B8" w:rsidP="009E6C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articlekz</w:t>
        </w:r>
        <w:proofErr w:type="spellEnd"/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/279?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page</w:t>
        </w:r>
        <w:r w:rsidR="009E6CCE" w:rsidRPr="009E6C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=2</w:t>
        </w:r>
      </w:hyperlink>
      <w:r w:rsidR="009E6CCE" w:rsidRPr="009E6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6"/>
    <w:p w:rsidR="009E6CCE" w:rsidRPr="009E6CCE" w:rsidRDefault="009E6CCE" w:rsidP="009E6CCE">
      <w:pPr>
        <w:tabs>
          <w:tab w:val="center" w:pos="4677"/>
          <w:tab w:val="left" w:pos="8100"/>
        </w:tabs>
        <w:rPr>
          <w:rFonts w:ascii="Times New Roman" w:hAnsi="Times New Roman" w:cs="Times New Roman"/>
          <w:sz w:val="28"/>
        </w:rPr>
      </w:pPr>
    </w:p>
    <w:sectPr w:rsidR="009E6CCE" w:rsidRPr="009E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AAD"/>
    <w:multiLevelType w:val="hybridMultilevel"/>
    <w:tmpl w:val="9D44C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FD"/>
    <w:rsid w:val="00704E55"/>
    <w:rsid w:val="008059FD"/>
    <w:rsid w:val="009E6CCE"/>
    <w:rsid w:val="00E542B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ABDB"/>
  <w15:chartTrackingRefBased/>
  <w15:docId w15:val="{83644208-9AF8-43D9-A732-02A5E8D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iclekz.com/node/279?pag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2017-01-26T10:01:00Z</dcterms:created>
  <dcterms:modified xsi:type="dcterms:W3CDTF">2017-02-23T05:35:00Z</dcterms:modified>
</cp:coreProperties>
</file>