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D8" w:rsidRPr="005920BC" w:rsidRDefault="00A114D8" w:rsidP="00A114D8">
      <w:pPr>
        <w:ind w:firstLine="0"/>
        <w:contextualSpacing/>
        <w:rPr>
          <w:b/>
          <w:szCs w:val="28"/>
          <w:lang w:eastAsia="ru-RU"/>
        </w:rPr>
      </w:pPr>
      <w:bookmarkStart w:id="0" w:name="_GoBack"/>
      <w:bookmarkEnd w:id="0"/>
    </w:p>
    <w:p w:rsidR="00A114D8" w:rsidRPr="005920BC" w:rsidRDefault="00A114D8" w:rsidP="00A114D8">
      <w:pPr>
        <w:autoSpaceDE w:val="0"/>
        <w:autoSpaceDN w:val="0"/>
        <w:adjustRightInd w:val="0"/>
        <w:rPr>
          <w:color w:val="000000"/>
          <w:szCs w:val="28"/>
          <w:shd w:val="clear" w:color="auto" w:fill="FFFFFF"/>
          <w:lang w:eastAsia="ru-RU"/>
        </w:rPr>
      </w:pPr>
      <w:r w:rsidRPr="005920BC">
        <w:rPr>
          <w:rFonts w:eastAsia="Calibri"/>
          <w:b/>
          <w:szCs w:val="28"/>
        </w:rPr>
        <w:t>на тему: «</w:t>
      </w:r>
      <w:r w:rsidRPr="005920BC">
        <w:rPr>
          <w:b/>
          <w:szCs w:val="28"/>
          <w:lang w:eastAsia="ru-RU"/>
        </w:rPr>
        <w:t>Объединение Герман</w:t>
      </w:r>
      <w:proofErr w:type="gramStart"/>
      <w:r w:rsidRPr="005920BC">
        <w:rPr>
          <w:b/>
          <w:szCs w:val="28"/>
          <w:lang w:eastAsia="ru-RU"/>
        </w:rPr>
        <w:t>ии и ее</w:t>
      </w:r>
      <w:proofErr w:type="gramEnd"/>
      <w:r w:rsidRPr="005920BC">
        <w:rPr>
          <w:b/>
          <w:szCs w:val="28"/>
          <w:lang w:eastAsia="ru-RU"/>
        </w:rPr>
        <w:t xml:space="preserve"> международное значение</w:t>
      </w:r>
      <w:r w:rsidRPr="005920BC">
        <w:rPr>
          <w:b/>
          <w:color w:val="000000"/>
          <w:szCs w:val="28"/>
          <w:shd w:val="clear" w:color="auto" w:fill="FFFFFF"/>
          <w:lang w:eastAsia="ru-RU"/>
        </w:rPr>
        <w:t>»</w:t>
      </w:r>
    </w:p>
    <w:p w:rsidR="00A114D8" w:rsidRPr="005920BC" w:rsidRDefault="00A114D8" w:rsidP="00A114D8">
      <w:pPr>
        <w:ind w:firstLine="0"/>
        <w:contextualSpacing/>
        <w:rPr>
          <w:rFonts w:eastAsia="Calibri"/>
          <w:b/>
          <w:szCs w:val="28"/>
        </w:rPr>
      </w:pPr>
    </w:p>
    <w:p w:rsidR="00A02CE9" w:rsidRDefault="00A114D8">
      <w:proofErr w:type="spellStart"/>
      <w:r>
        <w:t>СТР</w:t>
      </w:r>
      <w:proofErr w:type="spellEnd"/>
      <w:r>
        <w:t>-33</w:t>
      </w:r>
    </w:p>
    <w:p w:rsidR="00A114D8" w:rsidRDefault="00A114D8"/>
    <w:p w:rsidR="00A114D8" w:rsidRDefault="00A114D8" w:rsidP="00A114D8">
      <w:r>
        <w:t>СОДЕРЖАНИЕ</w:t>
      </w:r>
    </w:p>
    <w:p w:rsidR="00A114D8" w:rsidRDefault="00A114D8" w:rsidP="00A114D8">
      <w:r>
        <w:t>ВВЕДЕНИЕ</w:t>
      </w:r>
      <w:r>
        <w:tab/>
      </w:r>
    </w:p>
    <w:p w:rsidR="00A114D8" w:rsidRDefault="00A114D8" w:rsidP="00A114D8">
      <w:r>
        <w:t>1 ПРИЧИНЫ И ПРЕДПОСЫЛКИ ОБЪЕДИНЕНИЯ ГЕРМАНИИ</w:t>
      </w:r>
      <w:r>
        <w:tab/>
      </w:r>
    </w:p>
    <w:p w:rsidR="00A114D8" w:rsidRDefault="00A114D8" w:rsidP="00A114D8">
      <w:r>
        <w:t xml:space="preserve">1.1 Положение в Германии в первой половине </w:t>
      </w:r>
      <w:proofErr w:type="spellStart"/>
      <w:r>
        <w:t>XIX</w:t>
      </w:r>
      <w:proofErr w:type="spellEnd"/>
      <w:r>
        <w:t xml:space="preserve"> века. Германская революция 1848-1849 гг.</w:t>
      </w:r>
      <w:r>
        <w:tab/>
      </w:r>
    </w:p>
    <w:p w:rsidR="00A114D8" w:rsidRDefault="00A114D8" w:rsidP="00A114D8">
      <w:r>
        <w:t>1.2 Внутриполитическая обстановка в Пруссии в 1860-х гг.</w:t>
      </w:r>
      <w:r>
        <w:tab/>
      </w:r>
    </w:p>
    <w:p w:rsidR="00A114D8" w:rsidRDefault="00A114D8" w:rsidP="00A114D8">
      <w:r>
        <w:t>1.3 Внешняя политика Пруссии и Австрии</w:t>
      </w:r>
      <w:r>
        <w:tab/>
      </w:r>
    </w:p>
    <w:p w:rsidR="00A114D8" w:rsidRDefault="00A114D8" w:rsidP="00A114D8">
      <w:r>
        <w:t>2 ПУТИ И ЭТАПЫ ОБЪЕДИНЕНИЯ ГЕРМАНИИ</w:t>
      </w:r>
      <w:r>
        <w:tab/>
      </w:r>
    </w:p>
    <w:p w:rsidR="00A114D8" w:rsidRDefault="00A114D8" w:rsidP="00A114D8">
      <w:r>
        <w:t>2.1 Великие и мало-германские планы объединения Германии</w:t>
      </w:r>
      <w:r>
        <w:tab/>
      </w:r>
    </w:p>
    <w:p w:rsidR="00A114D8" w:rsidRDefault="00A114D8" w:rsidP="00A114D8">
      <w:r>
        <w:t>2.2 Этапы объединения Германии</w:t>
      </w:r>
      <w:r>
        <w:tab/>
      </w:r>
    </w:p>
    <w:p w:rsidR="00A114D8" w:rsidRDefault="00A114D8" w:rsidP="00A114D8">
      <w:r>
        <w:t>2.2.1 Австро-прусская - датская война (1 февраля - 30 октября 1864 г.)</w:t>
      </w:r>
      <w:r>
        <w:tab/>
      </w:r>
    </w:p>
    <w:p w:rsidR="00A114D8" w:rsidRDefault="00A114D8" w:rsidP="00A114D8">
      <w:r>
        <w:t>2.2.2 Австро-прусская-итальянская война (17 июня - 26 июля 1866 г.)</w:t>
      </w:r>
      <w:r>
        <w:tab/>
        <w:t>19</w:t>
      </w:r>
    </w:p>
    <w:p w:rsidR="00A114D8" w:rsidRDefault="00A114D8" w:rsidP="00A114D8">
      <w:r>
        <w:t>2.2.3 Северогерманский союз (1866 - 1871 гг.)</w:t>
      </w:r>
      <w:r>
        <w:tab/>
        <w:t>20</w:t>
      </w:r>
    </w:p>
    <w:p w:rsidR="00A114D8" w:rsidRDefault="00A114D8" w:rsidP="00A114D8">
      <w:r>
        <w:t>2.2.4 Франко-прусская война (19 июля - 10 мая 1871 г.)</w:t>
      </w:r>
      <w:r>
        <w:tab/>
      </w:r>
    </w:p>
    <w:p w:rsidR="00A114D8" w:rsidRDefault="00A114D8" w:rsidP="00A114D8">
      <w:r>
        <w:t>3 СОЗДАНИЕ ЕДИНОГО НАЦИОНАЛЬНОГО ГОСУДАРСТВА ГЕРМАНИЯ И ЕЕ МЕЖДУНАРОДНОЕ ЗНАЧЕНИЕ</w:t>
      </w:r>
      <w:r>
        <w:tab/>
      </w:r>
    </w:p>
    <w:p w:rsidR="00A114D8" w:rsidRDefault="00A114D8" w:rsidP="00A114D8">
      <w:r>
        <w:t>ЗАКЛЮЧЕНИЕ</w:t>
      </w:r>
      <w:r>
        <w:tab/>
      </w:r>
    </w:p>
    <w:p w:rsidR="00A114D8" w:rsidRDefault="00A114D8" w:rsidP="00A114D8">
      <w:r>
        <w:t>СПИСОК ИСПОЛЬЗУЕМОЙ ЛИТЕРАТУРЫ</w:t>
      </w:r>
      <w:r>
        <w:tab/>
      </w:r>
    </w:p>
    <w:p w:rsidR="00A114D8" w:rsidRDefault="00A114D8">
      <w:pPr>
        <w:spacing w:after="200" w:line="276" w:lineRule="auto"/>
        <w:ind w:firstLine="0"/>
        <w:jc w:val="left"/>
      </w:pPr>
      <w:r>
        <w:br w:type="page"/>
      </w:r>
    </w:p>
    <w:p w:rsidR="00A114D8" w:rsidRPr="00A114D8" w:rsidRDefault="00A114D8" w:rsidP="00A114D8">
      <w:pPr>
        <w:keepNext/>
        <w:keepLines/>
        <w:outlineLvl w:val="0"/>
        <w:rPr>
          <w:rFonts w:eastAsia="Calibri"/>
          <w:bCs/>
          <w:caps/>
          <w:color w:val="000000"/>
          <w:szCs w:val="28"/>
        </w:rPr>
      </w:pPr>
      <w:r w:rsidRPr="00A114D8">
        <w:rPr>
          <w:rFonts w:eastAsia="Calibri"/>
          <w:bCs/>
          <w:caps/>
          <w:color w:val="000000"/>
          <w:szCs w:val="28"/>
          <w:lang w:val="sq-AL"/>
        </w:rPr>
        <w:lastRenderedPageBreak/>
        <w:t>Заключение</w:t>
      </w:r>
    </w:p>
    <w:p w:rsidR="00A114D8" w:rsidRPr="00A114D8" w:rsidRDefault="00A114D8" w:rsidP="00A114D8"/>
    <w:p w:rsidR="00A114D8" w:rsidRPr="00A114D8" w:rsidRDefault="00A114D8" w:rsidP="00A114D8"/>
    <w:p w:rsidR="00A114D8" w:rsidRPr="00A114D8" w:rsidRDefault="00A114D8" w:rsidP="00A114D8">
      <w:r w:rsidRPr="00A114D8">
        <w:t xml:space="preserve">Объединение Германии в 19 веке - долгий и сложный процесс. Было </w:t>
      </w:r>
      <w:proofErr w:type="gramStart"/>
      <w:r w:rsidRPr="00A114D8">
        <w:t>совершенно несколько</w:t>
      </w:r>
      <w:proofErr w:type="gramEnd"/>
      <w:r w:rsidRPr="00A114D8">
        <w:t xml:space="preserve"> попыток, но на пути к объединению стояло множество проблем. И основные проблемы мы сейчас перечислим.</w:t>
      </w:r>
    </w:p>
    <w:p w:rsidR="00A114D8" w:rsidRPr="00A114D8" w:rsidRDefault="00A114D8" w:rsidP="00A114D8">
      <w:r w:rsidRPr="00A114D8">
        <w:t xml:space="preserve">1) Территориальная раздробленность. На территории раздробленной Германии находилось несколько десятков германских государств. Эти государства формально находились в подчинении императора, но практически обладали полной независимостью. Не все из них хотели объединиться: например, настроения жителей </w:t>
      </w:r>
      <w:proofErr w:type="spellStart"/>
      <w:r w:rsidRPr="00A114D8">
        <w:t>южногерманских</w:t>
      </w:r>
      <w:proofErr w:type="spellEnd"/>
      <w:r w:rsidRPr="00A114D8">
        <w:t xml:space="preserve"> государств не способствовали объединению с северогерманскими государствами. </w:t>
      </w:r>
    </w:p>
    <w:p w:rsidR="00A114D8" w:rsidRPr="00A114D8" w:rsidRDefault="00A114D8" w:rsidP="00A114D8">
      <w:r w:rsidRPr="00A114D8">
        <w:t xml:space="preserve">2) Неодинаковый уровень общественно-экономического развития всех германских государств. Северная Германия была промышленно более развита по сравнению с Югом.  Различные денежные валюты, многочисленные таможенные барьеры мешали развитию торговли. </w:t>
      </w:r>
    </w:p>
    <w:p w:rsidR="00A114D8" w:rsidRPr="00A114D8" w:rsidRDefault="00A114D8" w:rsidP="00A114D8">
      <w:r w:rsidRPr="00A114D8">
        <w:t>3) Борьба за главенство между Австрией и Пруссией. Между двумя крупнейшими из германских государств – Пруссией и Австрией на долгое время разгорелась борьба за руководящую роль в объединении Германии. Результатом стала австро-прусская война, в которой победа была за Пруссией.</w:t>
      </w:r>
    </w:p>
    <w:p w:rsidR="00A114D8" w:rsidRDefault="00A114D8">
      <w:pPr>
        <w:spacing w:after="200" w:line="276" w:lineRule="auto"/>
        <w:ind w:firstLine="0"/>
        <w:jc w:val="left"/>
      </w:pPr>
      <w:r>
        <w:br w:type="page"/>
      </w:r>
    </w:p>
    <w:p w:rsidR="00A114D8" w:rsidRPr="00A114D8" w:rsidRDefault="00A114D8" w:rsidP="00A114D8">
      <w:pPr>
        <w:keepNext/>
        <w:keepLines/>
        <w:outlineLvl w:val="0"/>
        <w:rPr>
          <w:rFonts w:eastAsia="Calibri"/>
          <w:bCs/>
          <w:caps/>
          <w:color w:val="000000"/>
          <w:szCs w:val="28"/>
        </w:rPr>
      </w:pPr>
      <w:r w:rsidRPr="00A114D8">
        <w:rPr>
          <w:rFonts w:eastAsia="Calibri"/>
          <w:bCs/>
          <w:caps/>
          <w:color w:val="000000"/>
          <w:szCs w:val="28"/>
        </w:rPr>
        <w:lastRenderedPageBreak/>
        <w:t>Список используемой литературы</w:t>
      </w:r>
    </w:p>
    <w:p w:rsidR="00A114D8" w:rsidRPr="00A114D8" w:rsidRDefault="00A114D8" w:rsidP="00A114D8"/>
    <w:p w:rsidR="00A114D8" w:rsidRPr="00A114D8" w:rsidRDefault="00A114D8" w:rsidP="00A114D8">
      <w:pPr>
        <w:ind w:left="1134" w:hanging="567"/>
      </w:pPr>
    </w:p>
    <w:p w:rsidR="00A114D8" w:rsidRPr="00A114D8" w:rsidRDefault="00A114D8" w:rsidP="00717D75">
      <w:pPr>
        <w:numPr>
          <w:ilvl w:val="0"/>
          <w:numId w:val="1"/>
        </w:numPr>
        <w:ind w:left="0" w:firstLine="0"/>
        <w:contextualSpacing/>
      </w:pPr>
      <w:r w:rsidRPr="00A114D8">
        <w:t xml:space="preserve">  </w:t>
      </w:r>
      <w:r w:rsidRPr="00A114D8">
        <w:rPr>
          <w:bCs/>
          <w:color w:val="000000"/>
          <w:kern w:val="36"/>
          <w:szCs w:val="28"/>
          <w:lang w:eastAsia="ru-RU"/>
        </w:rPr>
        <w:t xml:space="preserve">Хрестоматия по истории Нового времени стран Европы и Америки. В 2 кн. </w:t>
      </w:r>
      <w:r w:rsidRPr="00A114D8">
        <w:rPr>
          <w:color w:val="000000"/>
          <w:szCs w:val="28"/>
          <w:shd w:val="clear" w:color="auto" w:fill="F7F7F7"/>
        </w:rPr>
        <w:t xml:space="preserve">Книга 2. </w:t>
      </w:r>
      <w:r w:rsidRPr="00A114D8">
        <w:rPr>
          <w:bCs/>
          <w:iCs/>
          <w:color w:val="000000"/>
          <w:kern w:val="36"/>
          <w:szCs w:val="28"/>
          <w:lang w:eastAsia="ru-RU"/>
        </w:rPr>
        <w:t xml:space="preserve">Сост. Кузнецов </w:t>
      </w:r>
      <w:proofErr w:type="spellStart"/>
      <w:r w:rsidRPr="00A114D8">
        <w:rPr>
          <w:bCs/>
          <w:iCs/>
          <w:color w:val="000000"/>
          <w:kern w:val="36"/>
          <w:szCs w:val="28"/>
          <w:lang w:eastAsia="ru-RU"/>
        </w:rPr>
        <w:t>Д.В</w:t>
      </w:r>
      <w:proofErr w:type="spellEnd"/>
      <w:r w:rsidRPr="00A114D8">
        <w:rPr>
          <w:bCs/>
          <w:iCs/>
          <w:color w:val="000000"/>
          <w:kern w:val="36"/>
          <w:szCs w:val="28"/>
          <w:lang w:eastAsia="ru-RU"/>
        </w:rPr>
        <w:t>.</w:t>
      </w:r>
      <w:r w:rsidRPr="00A114D8">
        <w:rPr>
          <w:bCs/>
          <w:color w:val="000000"/>
          <w:kern w:val="36"/>
          <w:szCs w:val="28"/>
          <w:lang w:eastAsia="ru-RU"/>
        </w:rPr>
        <w:t xml:space="preserve"> </w:t>
      </w:r>
      <w:r w:rsidRPr="00A114D8">
        <w:rPr>
          <w:color w:val="000000"/>
          <w:szCs w:val="28"/>
          <w:shd w:val="clear" w:color="auto" w:fill="F7F7F7"/>
        </w:rPr>
        <w:t xml:space="preserve">Благовещенск: </w:t>
      </w:r>
      <w:proofErr w:type="spellStart"/>
      <w:r w:rsidRPr="00A114D8">
        <w:rPr>
          <w:color w:val="000000"/>
          <w:szCs w:val="28"/>
          <w:shd w:val="clear" w:color="auto" w:fill="F7F7F7"/>
        </w:rPr>
        <w:t>БГПУ</w:t>
      </w:r>
      <w:proofErr w:type="spellEnd"/>
      <w:r w:rsidRPr="00A114D8">
        <w:rPr>
          <w:color w:val="000000"/>
          <w:szCs w:val="28"/>
          <w:shd w:val="clear" w:color="auto" w:fill="F7F7F7"/>
        </w:rPr>
        <w:t xml:space="preserve">, 2010. - </w:t>
      </w:r>
      <w:proofErr w:type="spellStart"/>
      <w:r w:rsidRPr="00A114D8">
        <w:rPr>
          <w:color w:val="000000"/>
          <w:szCs w:val="28"/>
          <w:shd w:val="clear" w:color="auto" w:fill="F7F7F7"/>
        </w:rPr>
        <w:t>432с</w:t>
      </w:r>
      <w:proofErr w:type="spellEnd"/>
      <w:r w:rsidRPr="00A114D8">
        <w:rPr>
          <w:color w:val="000000"/>
          <w:szCs w:val="28"/>
          <w:shd w:val="clear" w:color="auto" w:fill="F7F7F7"/>
        </w:rPr>
        <w:t>.</w:t>
      </w:r>
    </w:p>
    <w:p w:rsidR="00A114D8" w:rsidRPr="00A114D8" w:rsidRDefault="00A114D8" w:rsidP="00717D75">
      <w:pPr>
        <w:numPr>
          <w:ilvl w:val="0"/>
          <w:numId w:val="1"/>
        </w:numPr>
        <w:ind w:left="0" w:firstLine="0"/>
        <w:contextualSpacing/>
      </w:pPr>
      <w:r w:rsidRPr="00A114D8">
        <w:rPr>
          <w:color w:val="000000"/>
          <w:szCs w:val="28"/>
          <w:shd w:val="clear" w:color="auto" w:fill="F7F7F7"/>
        </w:rPr>
        <w:t xml:space="preserve"> </w:t>
      </w:r>
      <w:r w:rsidRPr="00A114D8">
        <w:t xml:space="preserve">Бисмарк О. Мысли и воспоминания. </w:t>
      </w:r>
      <w:proofErr w:type="spellStart"/>
      <w:r w:rsidRPr="00A114D8">
        <w:t>Т.1</w:t>
      </w:r>
      <w:proofErr w:type="spellEnd"/>
      <w:r w:rsidRPr="00A114D8">
        <w:t>-3. М., 1940-1941</w:t>
      </w:r>
      <w:r w:rsidRPr="00A114D8">
        <w:rPr>
          <w:lang w:val="en-US"/>
        </w:rPr>
        <w:t>.- 456 c</w:t>
      </w:r>
      <w:r w:rsidRPr="00A114D8">
        <w:t>.</w:t>
      </w:r>
    </w:p>
    <w:p w:rsidR="00A114D8" w:rsidRPr="00A114D8" w:rsidRDefault="00A114D8" w:rsidP="00717D75">
      <w:pPr>
        <w:numPr>
          <w:ilvl w:val="0"/>
          <w:numId w:val="1"/>
        </w:numPr>
        <w:ind w:left="0" w:firstLine="0"/>
        <w:outlineLvl w:val="0"/>
      </w:pPr>
      <w:r w:rsidRPr="00A114D8">
        <w:rPr>
          <w:bCs/>
          <w:color w:val="000000"/>
          <w:kern w:val="36"/>
          <w:szCs w:val="28"/>
          <w:lang w:eastAsia="ru-RU"/>
        </w:rPr>
        <w:t xml:space="preserve">  </w:t>
      </w:r>
      <w:r w:rsidRPr="00A114D8">
        <w:t xml:space="preserve">Галкин </w:t>
      </w:r>
      <w:proofErr w:type="spellStart"/>
      <w:r w:rsidRPr="00A114D8">
        <w:t>Н.</w:t>
      </w:r>
      <w:proofErr w:type="gramStart"/>
      <w:r w:rsidRPr="00A114D8">
        <w:t>С</w:t>
      </w:r>
      <w:proofErr w:type="spellEnd"/>
      <w:proofErr w:type="gramEnd"/>
      <w:r w:rsidRPr="00A114D8">
        <w:t xml:space="preserve"> Франко-прусская война/ </w:t>
      </w:r>
      <w:proofErr w:type="spellStart"/>
      <w:r w:rsidRPr="00A114D8">
        <w:t>Н.С.Галкин</w:t>
      </w:r>
      <w:proofErr w:type="spellEnd"/>
      <w:r w:rsidRPr="00A114D8">
        <w:t>. - М., 1952.-357 с.</w:t>
      </w:r>
    </w:p>
    <w:p w:rsidR="00A114D8" w:rsidRPr="00A114D8" w:rsidRDefault="00A114D8" w:rsidP="00717D75">
      <w:pPr>
        <w:numPr>
          <w:ilvl w:val="0"/>
          <w:numId w:val="1"/>
        </w:numPr>
        <w:ind w:left="0" w:firstLine="0"/>
        <w:contextualSpacing/>
      </w:pPr>
      <w:r w:rsidRPr="00A114D8">
        <w:t xml:space="preserve">  Галкин </w:t>
      </w:r>
      <w:proofErr w:type="spellStart"/>
      <w:r w:rsidRPr="00A114D8">
        <w:t>Н.С</w:t>
      </w:r>
      <w:proofErr w:type="spellEnd"/>
      <w:r w:rsidRPr="00A114D8">
        <w:t>. Создание Германской империи,  1815-1871. – 226 с.</w:t>
      </w:r>
    </w:p>
    <w:p w:rsidR="00A114D8" w:rsidRPr="00A114D8" w:rsidRDefault="00A114D8" w:rsidP="00717D75">
      <w:pPr>
        <w:numPr>
          <w:ilvl w:val="0"/>
          <w:numId w:val="1"/>
        </w:numPr>
        <w:ind w:left="0" w:firstLine="0"/>
        <w:contextualSpacing/>
      </w:pPr>
      <w:r w:rsidRPr="00A114D8">
        <w:t xml:space="preserve">  Оболенская </w:t>
      </w:r>
      <w:proofErr w:type="spellStart"/>
      <w:r w:rsidRPr="00A114D8">
        <w:t>С.В</w:t>
      </w:r>
      <w:proofErr w:type="spellEnd"/>
      <w:r w:rsidRPr="00A114D8">
        <w:t xml:space="preserve">. Политика Бисмарка и борьба партий в Германии в 70-х годах </w:t>
      </w:r>
      <w:proofErr w:type="spellStart"/>
      <w:r w:rsidRPr="00A114D8">
        <w:t>XIX</w:t>
      </w:r>
      <w:proofErr w:type="spellEnd"/>
      <w:r w:rsidRPr="00A114D8">
        <w:t xml:space="preserve"> в. / </w:t>
      </w:r>
      <w:proofErr w:type="spellStart"/>
      <w:r w:rsidRPr="00A114D8">
        <w:t>С.В.Оболенская</w:t>
      </w:r>
      <w:proofErr w:type="spellEnd"/>
      <w:r w:rsidRPr="00A114D8">
        <w:t>. - М., 1992.-245 с.</w:t>
      </w:r>
    </w:p>
    <w:p w:rsidR="00A114D8" w:rsidRDefault="00A114D8"/>
    <w:sectPr w:rsidR="00A1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AC7"/>
    <w:multiLevelType w:val="hybridMultilevel"/>
    <w:tmpl w:val="72048B68"/>
    <w:lvl w:ilvl="0" w:tplc="FFE22F42">
      <w:start w:val="1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81"/>
    <w:rsid w:val="00386EF4"/>
    <w:rsid w:val="00717D75"/>
    <w:rsid w:val="00A02CE9"/>
    <w:rsid w:val="00A114D8"/>
    <w:rsid w:val="00F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2015-11-11T11:41:00Z</dcterms:created>
  <dcterms:modified xsi:type="dcterms:W3CDTF">2015-11-20T09:54:00Z</dcterms:modified>
</cp:coreProperties>
</file>