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E90" w:rsidRPr="00FC6E90" w:rsidRDefault="00FC6E90" w:rsidP="00FC6E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E712DF" w:rsidRDefault="00FC6E90" w:rsidP="00FC6E9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C6E90">
        <w:rPr>
          <w:rFonts w:ascii="Times New Roman" w:hAnsi="Times New Roman" w:cs="Times New Roman"/>
          <w:b/>
          <w:bCs/>
          <w:sz w:val="28"/>
          <w:szCs w:val="24"/>
        </w:rPr>
        <w:t>КР_</w:t>
      </w:r>
      <w:r w:rsidRPr="00FC6E90">
        <w:rPr>
          <w:rFonts w:ascii="Times New Roman" w:hAnsi="Times New Roman" w:cs="Times New Roman"/>
          <w:sz w:val="28"/>
          <w:szCs w:val="28"/>
          <w:lang w:val="kk-KZ"/>
        </w:rPr>
        <w:t xml:space="preserve">Особенности проведения аудита на предприятиях различных отраслях </w:t>
      </w:r>
      <w:r w:rsidRPr="00FC6E90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FC6E90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FC6E90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FC6E90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FC6E90">
        <w:rPr>
          <w:rFonts w:ascii="Times New Roman" w:hAnsi="Times New Roman" w:cs="Times New Roman"/>
          <w:sz w:val="28"/>
          <w:szCs w:val="28"/>
          <w:lang w:val="kk-KZ"/>
        </w:rPr>
        <w:tab/>
        <w:t>экономики</w:t>
      </w:r>
    </w:p>
    <w:p w:rsidR="00FC6E90" w:rsidRPr="00FC6E90" w:rsidRDefault="00FC6E90" w:rsidP="00FC6E9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C6E90">
        <w:rPr>
          <w:rFonts w:ascii="Times New Roman" w:hAnsi="Times New Roman" w:cs="Times New Roman"/>
          <w:sz w:val="28"/>
          <w:szCs w:val="28"/>
          <w:lang w:val="kk-KZ"/>
        </w:rPr>
        <w:t>СТР_30</w:t>
      </w:r>
    </w:p>
    <w:p w:rsidR="00FC6E90" w:rsidRPr="00FC6E90" w:rsidRDefault="00FC6E90" w:rsidP="00FC6E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C6E90" w:rsidRPr="00FC6E90" w:rsidRDefault="00FC6E90" w:rsidP="00FC6E90">
      <w:pPr>
        <w:rPr>
          <w:rFonts w:ascii="Times New Roman" w:hAnsi="Times New Roman" w:cs="Times New Roman"/>
          <w:sz w:val="28"/>
          <w:szCs w:val="28"/>
        </w:rPr>
      </w:pPr>
      <w:r w:rsidRPr="00FC6E90">
        <w:rPr>
          <w:rFonts w:ascii="Times New Roman" w:hAnsi="Times New Roman" w:cs="Times New Roman"/>
          <w:sz w:val="28"/>
          <w:szCs w:val="28"/>
        </w:rPr>
        <w:t>1 Особенности аудита сел</w:t>
      </w:r>
      <w:r>
        <w:rPr>
          <w:rFonts w:ascii="Times New Roman" w:hAnsi="Times New Roman" w:cs="Times New Roman"/>
          <w:sz w:val="28"/>
          <w:szCs w:val="28"/>
        </w:rPr>
        <w:t>ьскохозяйственного предприятия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C6E90" w:rsidRPr="00FC6E90" w:rsidRDefault="00FC6E90" w:rsidP="00FC6E90">
      <w:pPr>
        <w:rPr>
          <w:rFonts w:ascii="Times New Roman" w:hAnsi="Times New Roman" w:cs="Times New Roman"/>
          <w:sz w:val="28"/>
          <w:szCs w:val="28"/>
        </w:rPr>
      </w:pPr>
      <w:r w:rsidRPr="00FC6E90">
        <w:rPr>
          <w:rFonts w:ascii="Times New Roman" w:hAnsi="Times New Roman" w:cs="Times New Roman"/>
          <w:sz w:val="28"/>
          <w:szCs w:val="28"/>
        </w:rPr>
        <w:t>1.1 Значение раз</w:t>
      </w:r>
      <w:r>
        <w:rPr>
          <w:rFonts w:ascii="Times New Roman" w:hAnsi="Times New Roman" w:cs="Times New Roman"/>
          <w:sz w:val="28"/>
          <w:szCs w:val="28"/>
        </w:rPr>
        <w:t>вития сельского хозяйства в РК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C6E90" w:rsidRPr="00FC6E90" w:rsidRDefault="00FC6E90" w:rsidP="00FC6E90">
      <w:pPr>
        <w:rPr>
          <w:rFonts w:ascii="Times New Roman" w:hAnsi="Times New Roman" w:cs="Times New Roman"/>
          <w:sz w:val="28"/>
          <w:szCs w:val="28"/>
        </w:rPr>
      </w:pPr>
      <w:r w:rsidRPr="00FC6E90">
        <w:rPr>
          <w:rFonts w:ascii="Times New Roman" w:hAnsi="Times New Roman" w:cs="Times New Roman"/>
          <w:sz w:val="28"/>
          <w:szCs w:val="28"/>
        </w:rPr>
        <w:t>1.2 Особенности аудита на предприятии сельскохозяйственной отра</w:t>
      </w:r>
      <w:r>
        <w:rPr>
          <w:rFonts w:ascii="Times New Roman" w:hAnsi="Times New Roman" w:cs="Times New Roman"/>
          <w:sz w:val="28"/>
          <w:szCs w:val="28"/>
        </w:rPr>
        <w:t>сли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C6E90" w:rsidRPr="00FC6E90" w:rsidRDefault="00FC6E90" w:rsidP="00FC6E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Аудит на предприятии ТОО </w:t>
      </w:r>
    </w:p>
    <w:p w:rsidR="00FC6E90" w:rsidRPr="00FC6E90" w:rsidRDefault="00FC6E90" w:rsidP="00FC6E90">
      <w:pPr>
        <w:rPr>
          <w:rFonts w:ascii="Times New Roman" w:hAnsi="Times New Roman" w:cs="Times New Roman"/>
          <w:sz w:val="28"/>
          <w:szCs w:val="28"/>
        </w:rPr>
      </w:pPr>
      <w:r w:rsidRPr="00FC6E90">
        <w:rPr>
          <w:rFonts w:ascii="Times New Roman" w:hAnsi="Times New Roman" w:cs="Times New Roman"/>
          <w:sz w:val="28"/>
          <w:szCs w:val="28"/>
        </w:rPr>
        <w:t>2.1 Экономические основы и специфика деятельности предприятия</w:t>
      </w:r>
      <w:r w:rsidRPr="00FC6E90">
        <w:rPr>
          <w:rFonts w:ascii="Times New Roman" w:hAnsi="Times New Roman" w:cs="Times New Roman"/>
          <w:sz w:val="28"/>
          <w:szCs w:val="28"/>
        </w:rPr>
        <w:tab/>
      </w:r>
    </w:p>
    <w:p w:rsidR="00FC6E90" w:rsidRPr="00FC6E90" w:rsidRDefault="00FC6E90" w:rsidP="00FC6E90">
      <w:pPr>
        <w:rPr>
          <w:rFonts w:ascii="Times New Roman" w:hAnsi="Times New Roman" w:cs="Times New Roman"/>
          <w:sz w:val="28"/>
          <w:szCs w:val="28"/>
        </w:rPr>
      </w:pPr>
      <w:r w:rsidRPr="00FC6E90">
        <w:rPr>
          <w:rFonts w:ascii="Times New Roman" w:hAnsi="Times New Roman" w:cs="Times New Roman"/>
          <w:sz w:val="28"/>
          <w:szCs w:val="28"/>
        </w:rPr>
        <w:t xml:space="preserve">2.2 Планирование процесса аудита на предприятии ТОО </w:t>
      </w:r>
    </w:p>
    <w:p w:rsidR="00FC6E90" w:rsidRPr="00FC6E90" w:rsidRDefault="00FC6E90" w:rsidP="00FC6E90">
      <w:pPr>
        <w:rPr>
          <w:rFonts w:ascii="Times New Roman" w:hAnsi="Times New Roman" w:cs="Times New Roman"/>
          <w:sz w:val="28"/>
          <w:szCs w:val="28"/>
        </w:rPr>
      </w:pPr>
      <w:r w:rsidRPr="00FC6E90">
        <w:rPr>
          <w:rFonts w:ascii="Times New Roman" w:hAnsi="Times New Roman" w:cs="Times New Roman"/>
          <w:sz w:val="28"/>
          <w:szCs w:val="28"/>
        </w:rPr>
        <w:t>2.3 Аудиторская проверка и аудиторский отчет на предприятии</w:t>
      </w:r>
      <w:r w:rsidRPr="00FC6E90">
        <w:rPr>
          <w:rFonts w:ascii="Times New Roman" w:hAnsi="Times New Roman" w:cs="Times New Roman"/>
          <w:sz w:val="28"/>
          <w:szCs w:val="28"/>
        </w:rPr>
        <w:tab/>
      </w:r>
    </w:p>
    <w:p w:rsidR="00FC6E90" w:rsidRPr="00FC6E90" w:rsidRDefault="00FC6E90" w:rsidP="00FC6E90">
      <w:pPr>
        <w:rPr>
          <w:rFonts w:ascii="Times New Roman" w:hAnsi="Times New Roman" w:cs="Times New Roman"/>
          <w:sz w:val="28"/>
          <w:szCs w:val="28"/>
        </w:rPr>
      </w:pPr>
      <w:r w:rsidRPr="00FC6E90">
        <w:rPr>
          <w:rFonts w:ascii="Times New Roman" w:hAnsi="Times New Roman" w:cs="Times New Roman"/>
          <w:sz w:val="28"/>
          <w:szCs w:val="28"/>
        </w:rPr>
        <w:t xml:space="preserve">3 Совершенствование организации бухгалтерского учета по результатам аудиторской проверки сельскохозяйственной отрасли ТОО </w:t>
      </w:r>
    </w:p>
    <w:p w:rsidR="00FC6E90" w:rsidRPr="00FC6E90" w:rsidRDefault="00FC6E90" w:rsidP="00FC6E90">
      <w:pPr>
        <w:rPr>
          <w:rFonts w:ascii="Times New Roman" w:hAnsi="Times New Roman" w:cs="Times New Roman"/>
          <w:sz w:val="28"/>
          <w:szCs w:val="28"/>
        </w:rPr>
      </w:pPr>
      <w:r w:rsidRPr="00FC6E90">
        <w:rPr>
          <w:rFonts w:ascii="Times New Roman" w:hAnsi="Times New Roman" w:cs="Times New Roman"/>
          <w:sz w:val="28"/>
          <w:szCs w:val="28"/>
        </w:rPr>
        <w:t>Заключение</w:t>
      </w:r>
      <w:r w:rsidRPr="00FC6E90">
        <w:rPr>
          <w:rFonts w:ascii="Times New Roman" w:hAnsi="Times New Roman" w:cs="Times New Roman"/>
          <w:sz w:val="28"/>
          <w:szCs w:val="28"/>
        </w:rPr>
        <w:tab/>
      </w:r>
    </w:p>
    <w:p w:rsidR="00FC6E90" w:rsidRDefault="00FC6E90" w:rsidP="00FC6E90">
      <w:pPr>
        <w:rPr>
          <w:rFonts w:ascii="Times New Roman" w:hAnsi="Times New Roman" w:cs="Times New Roman"/>
          <w:sz w:val="28"/>
          <w:szCs w:val="28"/>
        </w:rPr>
      </w:pPr>
      <w:r w:rsidRPr="00FC6E90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 w:rsidRPr="00FC6E90">
        <w:rPr>
          <w:rFonts w:ascii="Times New Roman" w:hAnsi="Times New Roman" w:cs="Times New Roman"/>
          <w:sz w:val="28"/>
          <w:szCs w:val="28"/>
        </w:rPr>
        <w:tab/>
      </w:r>
    </w:p>
    <w:p w:rsidR="00FC6E90" w:rsidRDefault="00FC6E90" w:rsidP="00FC6E90">
      <w:pPr>
        <w:rPr>
          <w:rFonts w:ascii="Times New Roman" w:hAnsi="Times New Roman" w:cs="Times New Roman"/>
          <w:sz w:val="28"/>
          <w:szCs w:val="28"/>
        </w:rPr>
      </w:pPr>
    </w:p>
    <w:p w:rsidR="00FC6E90" w:rsidRDefault="00FC6E90" w:rsidP="00FC6E90">
      <w:pPr>
        <w:rPr>
          <w:rFonts w:ascii="Times New Roman" w:hAnsi="Times New Roman" w:cs="Times New Roman"/>
          <w:sz w:val="28"/>
          <w:szCs w:val="28"/>
        </w:rPr>
      </w:pPr>
    </w:p>
    <w:p w:rsidR="00FC6E90" w:rsidRDefault="00FC6E90" w:rsidP="00FC6E90">
      <w:pPr>
        <w:rPr>
          <w:rFonts w:ascii="Times New Roman" w:hAnsi="Times New Roman" w:cs="Times New Roman"/>
          <w:sz w:val="28"/>
          <w:szCs w:val="28"/>
        </w:rPr>
      </w:pPr>
    </w:p>
    <w:p w:rsidR="00FC6E90" w:rsidRDefault="00FC6E90" w:rsidP="00FC6E90">
      <w:pPr>
        <w:rPr>
          <w:rFonts w:ascii="Times New Roman" w:hAnsi="Times New Roman" w:cs="Times New Roman"/>
          <w:sz w:val="28"/>
          <w:szCs w:val="28"/>
        </w:rPr>
      </w:pPr>
    </w:p>
    <w:p w:rsidR="00FC6E90" w:rsidRDefault="00FC6E90" w:rsidP="00FC6E90">
      <w:pPr>
        <w:rPr>
          <w:rFonts w:ascii="Times New Roman" w:hAnsi="Times New Roman" w:cs="Times New Roman"/>
          <w:sz w:val="28"/>
          <w:szCs w:val="28"/>
        </w:rPr>
      </w:pPr>
    </w:p>
    <w:p w:rsidR="00FC6E90" w:rsidRDefault="00FC6E90" w:rsidP="00FC6E90">
      <w:pPr>
        <w:rPr>
          <w:rFonts w:ascii="Times New Roman" w:hAnsi="Times New Roman" w:cs="Times New Roman"/>
          <w:sz w:val="28"/>
          <w:szCs w:val="28"/>
        </w:rPr>
      </w:pPr>
    </w:p>
    <w:p w:rsidR="00FC6E90" w:rsidRDefault="00FC6E90" w:rsidP="00FC6E90">
      <w:pPr>
        <w:rPr>
          <w:rFonts w:ascii="Times New Roman" w:hAnsi="Times New Roman" w:cs="Times New Roman"/>
          <w:sz w:val="28"/>
          <w:szCs w:val="28"/>
        </w:rPr>
      </w:pPr>
    </w:p>
    <w:p w:rsidR="00FC6E90" w:rsidRDefault="00FC6E90" w:rsidP="00FC6E90">
      <w:pPr>
        <w:rPr>
          <w:rFonts w:ascii="Times New Roman" w:hAnsi="Times New Roman" w:cs="Times New Roman"/>
          <w:sz w:val="28"/>
          <w:szCs w:val="28"/>
        </w:rPr>
      </w:pPr>
    </w:p>
    <w:p w:rsidR="00FC6E90" w:rsidRDefault="00FC6E90" w:rsidP="00FC6E90">
      <w:pPr>
        <w:rPr>
          <w:rFonts w:ascii="Times New Roman" w:hAnsi="Times New Roman" w:cs="Times New Roman"/>
          <w:sz w:val="28"/>
          <w:szCs w:val="28"/>
        </w:rPr>
      </w:pPr>
    </w:p>
    <w:p w:rsidR="00FC6E90" w:rsidRDefault="00FC6E90" w:rsidP="00FC6E90">
      <w:pPr>
        <w:rPr>
          <w:rFonts w:ascii="Times New Roman" w:hAnsi="Times New Roman" w:cs="Times New Roman"/>
          <w:sz w:val="28"/>
          <w:szCs w:val="28"/>
        </w:rPr>
      </w:pPr>
    </w:p>
    <w:p w:rsidR="00FC6E90" w:rsidRDefault="00FC6E90" w:rsidP="00FC6E90">
      <w:pPr>
        <w:rPr>
          <w:rFonts w:ascii="Times New Roman" w:hAnsi="Times New Roman" w:cs="Times New Roman"/>
          <w:sz w:val="28"/>
          <w:szCs w:val="28"/>
        </w:rPr>
      </w:pPr>
    </w:p>
    <w:p w:rsidR="00FC6E90" w:rsidRDefault="00FC6E90" w:rsidP="00FC6E90">
      <w:pPr>
        <w:rPr>
          <w:rFonts w:ascii="Times New Roman" w:hAnsi="Times New Roman" w:cs="Times New Roman"/>
          <w:sz w:val="28"/>
          <w:szCs w:val="28"/>
        </w:rPr>
      </w:pPr>
    </w:p>
    <w:p w:rsidR="00FC6E90" w:rsidRDefault="00FC6E90" w:rsidP="00FC6E90">
      <w:pPr>
        <w:rPr>
          <w:rFonts w:ascii="Times New Roman" w:hAnsi="Times New Roman" w:cs="Times New Roman"/>
          <w:sz w:val="28"/>
          <w:szCs w:val="28"/>
        </w:rPr>
      </w:pPr>
    </w:p>
    <w:p w:rsidR="00FC6E90" w:rsidRDefault="00FC6E90" w:rsidP="00FC6E90">
      <w:pPr>
        <w:rPr>
          <w:rFonts w:ascii="Times New Roman" w:hAnsi="Times New Roman" w:cs="Times New Roman"/>
          <w:sz w:val="28"/>
          <w:szCs w:val="28"/>
        </w:rPr>
      </w:pPr>
    </w:p>
    <w:p w:rsidR="00FC6E90" w:rsidRPr="00F92243" w:rsidRDefault="00FC6E90" w:rsidP="00FC6E90">
      <w:pPr>
        <w:pStyle w:val="1"/>
        <w:rPr>
          <w:lang w:val="kk-KZ"/>
        </w:rPr>
      </w:pPr>
      <w:bookmarkStart w:id="0" w:name="_Toc118839420"/>
      <w:r w:rsidRPr="00F92243">
        <w:rPr>
          <w:lang w:val="kk-KZ"/>
        </w:rPr>
        <w:lastRenderedPageBreak/>
        <w:t>Заключение</w:t>
      </w:r>
      <w:bookmarkEnd w:id="0"/>
    </w:p>
    <w:p w:rsidR="00FC6E90" w:rsidRDefault="00FC6E90" w:rsidP="00FC6E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C6E90" w:rsidRPr="0053491E" w:rsidRDefault="00FC6E90" w:rsidP="00FC6E90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91E">
        <w:rPr>
          <w:rFonts w:ascii="Times New Roman" w:hAnsi="Times New Roman" w:cs="Times New Roman"/>
          <w:sz w:val="28"/>
          <w:szCs w:val="28"/>
        </w:rPr>
        <w:t xml:space="preserve">Проведенное в </w:t>
      </w:r>
      <w:r>
        <w:rPr>
          <w:rFonts w:ascii="Times New Roman" w:hAnsi="Times New Roman" w:cs="Times New Roman"/>
          <w:sz w:val="28"/>
          <w:szCs w:val="28"/>
        </w:rPr>
        <w:t>курсовой</w:t>
      </w:r>
      <w:r w:rsidRPr="0053491E">
        <w:rPr>
          <w:rFonts w:ascii="Times New Roman" w:hAnsi="Times New Roman" w:cs="Times New Roman"/>
          <w:sz w:val="28"/>
          <w:szCs w:val="28"/>
        </w:rPr>
        <w:t xml:space="preserve"> работе исследование позволило сделать следующие выводы и рекомендации:</w:t>
      </w:r>
    </w:p>
    <w:p w:rsidR="00FC6E90" w:rsidRPr="0053491E" w:rsidRDefault="00FC6E90" w:rsidP="00FC6E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91E">
        <w:rPr>
          <w:rFonts w:ascii="Times New Roman" w:eastAsia="Times New Roman CYR" w:hAnsi="Times New Roman" w:cs="Times New Roman"/>
          <w:sz w:val="28"/>
          <w:szCs w:val="28"/>
        </w:rPr>
        <w:t xml:space="preserve">1) учет и аудит на </w:t>
      </w:r>
      <w:r>
        <w:rPr>
          <w:rFonts w:ascii="Times New Roman" w:eastAsia="Times New Roman CYR" w:hAnsi="Times New Roman" w:cs="Times New Roman"/>
          <w:sz w:val="28"/>
          <w:szCs w:val="28"/>
        </w:rPr>
        <w:t>сельскохозяйственных</w:t>
      </w:r>
      <w:r w:rsidRPr="0053491E">
        <w:rPr>
          <w:rFonts w:ascii="Times New Roman" w:eastAsia="Times New Roman CYR" w:hAnsi="Times New Roman" w:cs="Times New Roman"/>
          <w:sz w:val="28"/>
          <w:szCs w:val="28"/>
        </w:rPr>
        <w:t xml:space="preserve"> предприятиях позволяет сформировать полную и достоверную информацию о деятельности </w:t>
      </w:r>
      <w:r>
        <w:rPr>
          <w:rFonts w:ascii="Times New Roman" w:eastAsia="Times New Roman CYR" w:hAnsi="Times New Roman" w:cs="Times New Roman"/>
          <w:sz w:val="28"/>
          <w:szCs w:val="28"/>
        </w:rPr>
        <w:t>сельскохозяйственного</w:t>
      </w:r>
      <w:r w:rsidRPr="0053491E">
        <w:rPr>
          <w:rFonts w:ascii="Times New Roman" w:eastAsia="Times New Roman CYR" w:hAnsi="Times New Roman" w:cs="Times New Roman"/>
          <w:sz w:val="28"/>
          <w:szCs w:val="28"/>
        </w:rPr>
        <w:t xml:space="preserve"> предприятия. </w:t>
      </w:r>
      <w:r w:rsidRPr="0053491E">
        <w:rPr>
          <w:rFonts w:ascii="Times New Roman" w:eastAsia="Calibri" w:hAnsi="Times New Roman" w:cs="Times New Roman"/>
          <w:sz w:val="28"/>
          <w:szCs w:val="28"/>
        </w:rPr>
        <w:t xml:space="preserve">В зависимости от предмета </w:t>
      </w:r>
      <w:r>
        <w:rPr>
          <w:rFonts w:ascii="Times New Roman" w:eastAsia="Calibri" w:hAnsi="Times New Roman" w:cs="Times New Roman"/>
          <w:sz w:val="28"/>
          <w:szCs w:val="28"/>
        </w:rPr>
        <w:t>сельскохозяйственной</w:t>
      </w:r>
      <w:r w:rsidRPr="0053491E">
        <w:rPr>
          <w:rFonts w:ascii="Times New Roman" w:eastAsia="Calibri" w:hAnsi="Times New Roman" w:cs="Times New Roman"/>
          <w:sz w:val="28"/>
          <w:szCs w:val="28"/>
        </w:rPr>
        <w:t xml:space="preserve"> деятельности количество объектов учета различается, различается также и его </w:t>
      </w:r>
      <w:r>
        <w:rPr>
          <w:rFonts w:ascii="Times New Roman" w:eastAsia="Calibri" w:hAnsi="Times New Roman" w:cs="Times New Roman"/>
          <w:sz w:val="28"/>
          <w:szCs w:val="28"/>
        </w:rPr>
        <w:t>сложность;</w:t>
      </w:r>
    </w:p>
    <w:p w:rsidR="00FC6E90" w:rsidRPr="0053491E" w:rsidRDefault="00FC6E90" w:rsidP="00FC6E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3491E">
        <w:rPr>
          <w:rFonts w:ascii="Times New Roman" w:eastAsia="Calibri" w:hAnsi="Times New Roman" w:cs="Times New Roman"/>
          <w:sz w:val="28"/>
          <w:szCs w:val="28"/>
        </w:rPr>
        <w:t xml:space="preserve">2) особенности </w:t>
      </w:r>
      <w:r>
        <w:rPr>
          <w:rFonts w:ascii="Times New Roman" w:eastAsia="Calibri" w:hAnsi="Times New Roman" w:cs="Times New Roman"/>
          <w:sz w:val="28"/>
          <w:szCs w:val="28"/>
        </w:rPr>
        <w:t>сельскохозяйственной д</w:t>
      </w:r>
      <w:r w:rsidRPr="0053491E">
        <w:rPr>
          <w:rFonts w:ascii="Times New Roman" w:eastAsia="Calibri" w:hAnsi="Times New Roman" w:cs="Times New Roman"/>
          <w:sz w:val="28"/>
          <w:szCs w:val="28"/>
        </w:rPr>
        <w:t xml:space="preserve">еятельности должны отражаться в приказе об учетной политике, которая должна отвечать информационным потребностям руководства, так и внешних пользователей.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53491E">
        <w:rPr>
          <w:rFonts w:ascii="Times New Roman" w:eastAsia="Times New Roman CYR" w:hAnsi="Times New Roman" w:cs="Times New Roman"/>
          <w:sz w:val="28"/>
          <w:szCs w:val="28"/>
        </w:rPr>
        <w:t xml:space="preserve"> работе выделены следующие основные задачи системы учета и аудита предприятия </w:t>
      </w:r>
      <w:r>
        <w:rPr>
          <w:rFonts w:ascii="Times New Roman" w:eastAsia="Times New Roman CYR" w:hAnsi="Times New Roman" w:cs="Times New Roman"/>
          <w:sz w:val="28"/>
          <w:szCs w:val="28"/>
        </w:rPr>
        <w:t>сельскохозяйственной</w:t>
      </w:r>
      <w:r w:rsidRPr="0053491E">
        <w:rPr>
          <w:rFonts w:ascii="Times New Roman" w:eastAsia="Times New Roman CYR" w:hAnsi="Times New Roman" w:cs="Times New Roman"/>
          <w:sz w:val="28"/>
          <w:szCs w:val="28"/>
        </w:rPr>
        <w:t xml:space="preserve"> сферы:</w:t>
      </w:r>
    </w:p>
    <w:p w:rsidR="00FC6E90" w:rsidRPr="0053491E" w:rsidRDefault="00FC6E90" w:rsidP="00FC6E90">
      <w:pPr>
        <w:widowControl w:val="0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3491E">
        <w:rPr>
          <w:rFonts w:ascii="Times New Roman" w:eastAsia="Times New Roman CYR" w:hAnsi="Times New Roman" w:cs="Times New Roman"/>
          <w:sz w:val="28"/>
          <w:szCs w:val="28"/>
        </w:rPr>
        <w:t>контроль за движением имущества, использованием материальных, трудовых, финансовых и других ресурсов;</w:t>
      </w:r>
    </w:p>
    <w:p w:rsidR="00FC6E90" w:rsidRPr="0053491E" w:rsidRDefault="00FC6E90" w:rsidP="00FC6E90">
      <w:pPr>
        <w:widowControl w:val="0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3491E">
        <w:rPr>
          <w:rFonts w:ascii="Times New Roman" w:eastAsia="Times New Roman CYR" w:hAnsi="Times New Roman" w:cs="Times New Roman"/>
          <w:sz w:val="28"/>
          <w:szCs w:val="28"/>
        </w:rPr>
        <w:t>обеспечение законности совершаемых хозяйственных операций и сохранности имущества;</w:t>
      </w:r>
    </w:p>
    <w:p w:rsidR="00FC6E90" w:rsidRDefault="00FC6E90" w:rsidP="00FC6E90">
      <w:pPr>
        <w:rPr>
          <w:rFonts w:ascii="Times New Roman" w:hAnsi="Times New Roman" w:cs="Times New Roman"/>
          <w:sz w:val="28"/>
          <w:szCs w:val="28"/>
        </w:rPr>
      </w:pPr>
    </w:p>
    <w:p w:rsidR="00FC6E90" w:rsidRDefault="00FC6E90" w:rsidP="00FC6E90">
      <w:pPr>
        <w:rPr>
          <w:rFonts w:ascii="Times New Roman" w:hAnsi="Times New Roman" w:cs="Times New Roman"/>
          <w:sz w:val="28"/>
          <w:szCs w:val="28"/>
        </w:rPr>
      </w:pPr>
    </w:p>
    <w:p w:rsidR="00FC6E90" w:rsidRDefault="00FC6E90" w:rsidP="00FC6E90">
      <w:pPr>
        <w:rPr>
          <w:rFonts w:ascii="Times New Roman" w:hAnsi="Times New Roman" w:cs="Times New Roman"/>
          <w:sz w:val="28"/>
          <w:szCs w:val="28"/>
        </w:rPr>
      </w:pPr>
    </w:p>
    <w:p w:rsidR="00FC6E90" w:rsidRDefault="00FC6E90" w:rsidP="00FC6E90">
      <w:pPr>
        <w:rPr>
          <w:rFonts w:ascii="Times New Roman" w:hAnsi="Times New Roman" w:cs="Times New Roman"/>
          <w:sz w:val="28"/>
          <w:szCs w:val="28"/>
        </w:rPr>
      </w:pPr>
    </w:p>
    <w:p w:rsidR="00FC6E90" w:rsidRDefault="00FC6E90" w:rsidP="00FC6E90">
      <w:pPr>
        <w:rPr>
          <w:rFonts w:ascii="Times New Roman" w:hAnsi="Times New Roman" w:cs="Times New Roman"/>
          <w:sz w:val="28"/>
          <w:szCs w:val="28"/>
        </w:rPr>
      </w:pPr>
    </w:p>
    <w:p w:rsidR="00FC6E90" w:rsidRDefault="00FC6E90" w:rsidP="00FC6E90">
      <w:pPr>
        <w:rPr>
          <w:rFonts w:ascii="Times New Roman" w:hAnsi="Times New Roman" w:cs="Times New Roman"/>
          <w:sz w:val="28"/>
          <w:szCs w:val="28"/>
        </w:rPr>
      </w:pPr>
    </w:p>
    <w:p w:rsidR="00FC6E90" w:rsidRDefault="00FC6E90" w:rsidP="00FC6E90">
      <w:pPr>
        <w:rPr>
          <w:rFonts w:ascii="Times New Roman" w:hAnsi="Times New Roman" w:cs="Times New Roman"/>
          <w:sz w:val="28"/>
          <w:szCs w:val="28"/>
        </w:rPr>
      </w:pPr>
    </w:p>
    <w:p w:rsidR="00FC6E90" w:rsidRDefault="00FC6E90" w:rsidP="00FC6E90">
      <w:pPr>
        <w:rPr>
          <w:rFonts w:ascii="Times New Roman" w:hAnsi="Times New Roman" w:cs="Times New Roman"/>
          <w:sz w:val="28"/>
          <w:szCs w:val="28"/>
        </w:rPr>
      </w:pPr>
    </w:p>
    <w:p w:rsidR="00FC6E90" w:rsidRDefault="00FC6E90" w:rsidP="00FC6E90">
      <w:pPr>
        <w:rPr>
          <w:rFonts w:ascii="Times New Roman" w:hAnsi="Times New Roman" w:cs="Times New Roman"/>
          <w:sz w:val="28"/>
          <w:szCs w:val="28"/>
        </w:rPr>
      </w:pPr>
    </w:p>
    <w:p w:rsidR="00FC6E90" w:rsidRDefault="00FC6E90" w:rsidP="00FC6E90">
      <w:pPr>
        <w:rPr>
          <w:rFonts w:ascii="Times New Roman" w:hAnsi="Times New Roman" w:cs="Times New Roman"/>
          <w:sz w:val="28"/>
          <w:szCs w:val="28"/>
        </w:rPr>
      </w:pPr>
    </w:p>
    <w:p w:rsidR="00FC6E90" w:rsidRDefault="00FC6E90" w:rsidP="00FC6E90">
      <w:pPr>
        <w:rPr>
          <w:rFonts w:ascii="Times New Roman" w:hAnsi="Times New Roman" w:cs="Times New Roman"/>
          <w:sz w:val="28"/>
          <w:szCs w:val="28"/>
        </w:rPr>
      </w:pPr>
    </w:p>
    <w:p w:rsidR="00FC6E90" w:rsidRDefault="00FC6E90" w:rsidP="00FC6E90">
      <w:pPr>
        <w:rPr>
          <w:rFonts w:ascii="Times New Roman" w:hAnsi="Times New Roman" w:cs="Times New Roman"/>
          <w:sz w:val="28"/>
          <w:szCs w:val="28"/>
        </w:rPr>
      </w:pPr>
    </w:p>
    <w:p w:rsidR="00FC6E90" w:rsidRDefault="00FC6E90" w:rsidP="00FC6E90">
      <w:pPr>
        <w:rPr>
          <w:rFonts w:ascii="Times New Roman" w:hAnsi="Times New Roman" w:cs="Times New Roman"/>
          <w:sz w:val="28"/>
          <w:szCs w:val="28"/>
        </w:rPr>
      </w:pPr>
    </w:p>
    <w:p w:rsidR="00FC6E90" w:rsidRDefault="00FC6E90" w:rsidP="00FC6E90">
      <w:pPr>
        <w:rPr>
          <w:rFonts w:ascii="Times New Roman" w:hAnsi="Times New Roman" w:cs="Times New Roman"/>
          <w:sz w:val="28"/>
          <w:szCs w:val="28"/>
        </w:rPr>
      </w:pPr>
    </w:p>
    <w:p w:rsidR="00FC6E90" w:rsidRDefault="00FC6E90" w:rsidP="00FC6E90">
      <w:pPr>
        <w:rPr>
          <w:rFonts w:ascii="Times New Roman" w:hAnsi="Times New Roman" w:cs="Times New Roman"/>
          <w:sz w:val="28"/>
          <w:szCs w:val="28"/>
        </w:rPr>
      </w:pPr>
    </w:p>
    <w:p w:rsidR="00FC6E90" w:rsidRDefault="00FC6E90" w:rsidP="00FC6E90">
      <w:pPr>
        <w:rPr>
          <w:rFonts w:ascii="Times New Roman" w:hAnsi="Times New Roman" w:cs="Times New Roman"/>
          <w:sz w:val="28"/>
          <w:szCs w:val="28"/>
        </w:rPr>
      </w:pPr>
    </w:p>
    <w:p w:rsidR="00FC6E90" w:rsidRDefault="00FC6E90" w:rsidP="00FC6E90">
      <w:pPr>
        <w:rPr>
          <w:rFonts w:ascii="Times New Roman" w:hAnsi="Times New Roman" w:cs="Times New Roman"/>
          <w:sz w:val="28"/>
          <w:szCs w:val="28"/>
        </w:rPr>
      </w:pPr>
    </w:p>
    <w:p w:rsidR="00FC6E90" w:rsidRDefault="00FC6E90" w:rsidP="00FC6E90">
      <w:pPr>
        <w:pStyle w:val="1"/>
        <w:rPr>
          <w:lang w:val="kk-KZ"/>
        </w:rPr>
      </w:pPr>
      <w:bookmarkStart w:id="1" w:name="_Toc118839421"/>
      <w:r w:rsidRPr="00F92243">
        <w:rPr>
          <w:lang w:val="kk-KZ"/>
        </w:rPr>
        <w:lastRenderedPageBreak/>
        <w:t>Список использованной литературы</w:t>
      </w:r>
      <w:bookmarkEnd w:id="1"/>
    </w:p>
    <w:p w:rsidR="00FC6E90" w:rsidRPr="001A7109" w:rsidRDefault="00FC6E90" w:rsidP="00FC6E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C6E90" w:rsidRPr="000F523A" w:rsidRDefault="00FC6E90" w:rsidP="00FC6E90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F523A">
        <w:rPr>
          <w:rFonts w:ascii="Times New Roman" w:hAnsi="Times New Roman"/>
          <w:color w:val="000000"/>
          <w:sz w:val="28"/>
          <w:szCs w:val="28"/>
        </w:rPr>
        <w:t>Гринман</w:t>
      </w:r>
      <w:proofErr w:type="spellEnd"/>
      <w:r w:rsidRPr="000F523A">
        <w:rPr>
          <w:rFonts w:ascii="Times New Roman" w:hAnsi="Times New Roman"/>
          <w:color w:val="000000"/>
          <w:sz w:val="28"/>
          <w:szCs w:val="28"/>
        </w:rPr>
        <w:t xml:space="preserve">, Г.И. Бухгалтерский учет в сельском хозяйстве / Г.И. </w:t>
      </w:r>
      <w:proofErr w:type="spellStart"/>
      <w:r w:rsidRPr="000F523A">
        <w:rPr>
          <w:rFonts w:ascii="Times New Roman" w:hAnsi="Times New Roman"/>
          <w:color w:val="000000"/>
          <w:sz w:val="28"/>
          <w:szCs w:val="28"/>
        </w:rPr>
        <w:t>Гринман</w:t>
      </w:r>
      <w:proofErr w:type="spellEnd"/>
      <w:r w:rsidRPr="000F523A">
        <w:rPr>
          <w:rFonts w:ascii="Times New Roman" w:hAnsi="Times New Roman"/>
          <w:color w:val="000000"/>
          <w:sz w:val="28"/>
          <w:szCs w:val="28"/>
        </w:rPr>
        <w:t xml:space="preserve">. - М.: </w:t>
      </w:r>
      <w:proofErr w:type="spellStart"/>
      <w:r w:rsidRPr="000F523A">
        <w:rPr>
          <w:rFonts w:ascii="Times New Roman" w:hAnsi="Times New Roman"/>
          <w:color w:val="000000"/>
          <w:sz w:val="28"/>
          <w:szCs w:val="28"/>
        </w:rPr>
        <w:t>Агропромиздат</w:t>
      </w:r>
      <w:proofErr w:type="spellEnd"/>
      <w:r w:rsidRPr="000F523A">
        <w:rPr>
          <w:rFonts w:ascii="Times New Roman" w:hAnsi="Times New Roman"/>
          <w:color w:val="000000"/>
          <w:sz w:val="28"/>
          <w:szCs w:val="28"/>
        </w:rPr>
        <w:t>, </w:t>
      </w:r>
      <w:r w:rsidRPr="000F523A">
        <w:rPr>
          <w:rFonts w:ascii="Times New Roman" w:hAnsi="Times New Roman"/>
          <w:bCs/>
          <w:color w:val="000000"/>
          <w:sz w:val="28"/>
          <w:szCs w:val="28"/>
        </w:rPr>
        <w:t>2020</w:t>
      </w:r>
      <w:r w:rsidRPr="000F523A">
        <w:rPr>
          <w:rFonts w:ascii="Times New Roman" w:hAnsi="Times New Roman"/>
          <w:color w:val="000000"/>
          <w:sz w:val="28"/>
          <w:szCs w:val="28"/>
        </w:rPr>
        <w:t>. - 495 c.</w:t>
      </w:r>
    </w:p>
    <w:p w:rsidR="00FC6E90" w:rsidRPr="000F523A" w:rsidRDefault="00FC6E90" w:rsidP="00FC6E90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F523A">
        <w:rPr>
          <w:rFonts w:ascii="Times New Roman" w:hAnsi="Times New Roman"/>
          <w:color w:val="000000"/>
          <w:sz w:val="28"/>
          <w:szCs w:val="28"/>
        </w:rPr>
        <w:t>Сайгидмагомедов</w:t>
      </w:r>
      <w:proofErr w:type="spellEnd"/>
      <w:r w:rsidRPr="000F523A">
        <w:rPr>
          <w:rFonts w:ascii="Times New Roman" w:hAnsi="Times New Roman"/>
          <w:color w:val="000000"/>
          <w:sz w:val="28"/>
          <w:szCs w:val="28"/>
        </w:rPr>
        <w:t xml:space="preserve">, А. М. Бухгалтерский финансовый учет в сельском хозяйстве / А.М. </w:t>
      </w:r>
      <w:proofErr w:type="spellStart"/>
      <w:r w:rsidRPr="000F523A">
        <w:rPr>
          <w:rFonts w:ascii="Times New Roman" w:hAnsi="Times New Roman"/>
          <w:color w:val="000000"/>
          <w:sz w:val="28"/>
          <w:szCs w:val="28"/>
        </w:rPr>
        <w:t>Сайгидмагомедов</w:t>
      </w:r>
      <w:proofErr w:type="spellEnd"/>
      <w:r w:rsidRPr="000F523A">
        <w:rPr>
          <w:rFonts w:ascii="Times New Roman" w:hAnsi="Times New Roman"/>
          <w:color w:val="000000"/>
          <w:sz w:val="28"/>
          <w:szCs w:val="28"/>
        </w:rPr>
        <w:t>. - М.: Форум, Инфра-М, </w:t>
      </w:r>
      <w:r w:rsidRPr="001A7109">
        <w:rPr>
          <w:rFonts w:ascii="Times New Roman" w:hAnsi="Times New Roman"/>
          <w:bCs/>
          <w:color w:val="000000"/>
          <w:sz w:val="28"/>
          <w:szCs w:val="28"/>
        </w:rPr>
        <w:t>2022</w:t>
      </w:r>
      <w:r w:rsidRPr="000F523A">
        <w:rPr>
          <w:rFonts w:ascii="Times New Roman" w:hAnsi="Times New Roman"/>
          <w:color w:val="000000"/>
          <w:sz w:val="28"/>
          <w:szCs w:val="28"/>
        </w:rPr>
        <w:t>. - 768 c.</w:t>
      </w:r>
    </w:p>
    <w:p w:rsidR="00FC6E90" w:rsidRPr="000F523A" w:rsidRDefault="00FC6E90" w:rsidP="00FC6E90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Механизм повышения конкурентоспособности РК в сельскохозяйственной отрасли, автореферат,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Наренова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А.Н., Алматы, 2018. – 25с.</w:t>
      </w:r>
    </w:p>
    <w:p w:rsidR="00FC6E90" w:rsidRPr="00EF34A4" w:rsidRDefault="00FC6E90" w:rsidP="00FC6E90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523A">
        <w:rPr>
          <w:rFonts w:ascii="Times New Roman" w:hAnsi="Times New Roman"/>
          <w:color w:val="000000"/>
          <w:sz w:val="28"/>
          <w:szCs w:val="28"/>
        </w:rPr>
        <w:t xml:space="preserve">Лесных, О.В. Бухгалтерский учет на предприятиях по хранению и переработке зерна. Гриф Мин. сельского хозяйства / О.В. Лесных. - М.: </w:t>
      </w:r>
      <w:proofErr w:type="spellStart"/>
      <w:r w:rsidRPr="000F523A">
        <w:rPr>
          <w:rFonts w:ascii="Times New Roman" w:hAnsi="Times New Roman"/>
          <w:color w:val="000000"/>
          <w:sz w:val="28"/>
          <w:szCs w:val="28"/>
        </w:rPr>
        <w:t>Гиорд</w:t>
      </w:r>
      <w:proofErr w:type="spellEnd"/>
      <w:r w:rsidRPr="000F523A">
        <w:rPr>
          <w:rFonts w:ascii="Times New Roman" w:hAnsi="Times New Roman"/>
          <w:color w:val="000000"/>
          <w:sz w:val="28"/>
          <w:szCs w:val="28"/>
        </w:rPr>
        <w:t>, </w:t>
      </w:r>
      <w:r w:rsidRPr="000F523A">
        <w:rPr>
          <w:rFonts w:ascii="Times New Roman" w:hAnsi="Times New Roman"/>
          <w:bCs/>
          <w:color w:val="000000"/>
          <w:sz w:val="28"/>
          <w:szCs w:val="28"/>
        </w:rPr>
        <w:t>2020</w:t>
      </w:r>
      <w:r w:rsidRPr="000F523A">
        <w:rPr>
          <w:rFonts w:ascii="Times New Roman" w:hAnsi="Times New Roman"/>
          <w:color w:val="000000"/>
          <w:sz w:val="28"/>
          <w:szCs w:val="28"/>
        </w:rPr>
        <w:t>. - </w:t>
      </w:r>
      <w:r w:rsidRPr="000F523A">
        <w:rPr>
          <w:rFonts w:ascii="Times New Roman" w:hAnsi="Times New Roman"/>
          <w:bCs/>
          <w:color w:val="000000"/>
          <w:sz w:val="28"/>
          <w:szCs w:val="28"/>
        </w:rPr>
        <w:t>647</w:t>
      </w:r>
      <w:r w:rsidRPr="000F523A">
        <w:rPr>
          <w:rFonts w:ascii="Times New Roman" w:hAnsi="Times New Roman"/>
          <w:color w:val="000000"/>
          <w:sz w:val="28"/>
          <w:szCs w:val="28"/>
        </w:rPr>
        <w:t> c.</w:t>
      </w:r>
    </w:p>
    <w:p w:rsidR="00FC6E90" w:rsidRPr="00EF34A4" w:rsidRDefault="00FC6E90" w:rsidP="00FC6E90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Поддержка сельского хозяйства в странах-членах ВТО и интеграция аграрных рынков стран Таможенного союза в мировую экономическую систему,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Абдимолдаева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Н.К. // Евразийская экономическая интеграция, №2 (7), май 2010, с.61-72</w:t>
      </w:r>
    </w:p>
    <w:p w:rsidR="00FC6E90" w:rsidRPr="00FC6E90" w:rsidRDefault="00FC6E90" w:rsidP="00FC6E90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FC6E90" w:rsidRPr="00FC6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20C1"/>
    <w:multiLevelType w:val="hybridMultilevel"/>
    <w:tmpl w:val="6994D72A"/>
    <w:lvl w:ilvl="0" w:tplc="7A92D10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E500A"/>
    <w:multiLevelType w:val="hybridMultilevel"/>
    <w:tmpl w:val="BEC4F106"/>
    <w:lvl w:ilvl="0" w:tplc="A0DA7A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alibri Light" w:hAnsi="Calibri Light" w:cs="Calibri Light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Tahoma" w:hAnsi="Tahoma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alibri Light" w:hAnsi="Calibri Light" w:cs="Calibri Light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Tahoma" w:hAnsi="Tahoma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alibri Light" w:hAnsi="Calibri Light" w:cs="Calibri Light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Tahoma" w:hAnsi="Tahom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962"/>
    <w:rsid w:val="00B65962"/>
    <w:rsid w:val="00E712DF"/>
    <w:rsid w:val="00FC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5AF2A"/>
  <w15:chartTrackingRefBased/>
  <w15:docId w15:val="{0460018A-08A6-42F2-80F1-103382C9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E90"/>
  </w:style>
  <w:style w:type="paragraph" w:styleId="1">
    <w:name w:val="heading 1"/>
    <w:basedOn w:val="a"/>
    <w:next w:val="a"/>
    <w:link w:val="10"/>
    <w:uiPriority w:val="9"/>
    <w:qFormat/>
    <w:rsid w:val="00FC6E90"/>
    <w:pPr>
      <w:keepNext/>
      <w:keepLines/>
      <w:spacing w:after="0" w:line="240" w:lineRule="auto"/>
      <w:ind w:firstLine="709"/>
      <w:jc w:val="both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E90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a3">
    <w:name w:val="List Paragraph"/>
    <w:aliases w:val="маркированный,Абзац списка1"/>
    <w:basedOn w:val="a"/>
    <w:link w:val="a4"/>
    <w:uiPriority w:val="34"/>
    <w:qFormat/>
    <w:rsid w:val="00FC6E90"/>
    <w:pPr>
      <w:ind w:left="720"/>
      <w:contextualSpacing/>
    </w:pPr>
  </w:style>
  <w:style w:type="character" w:customStyle="1" w:styleId="a4">
    <w:name w:val="Абзац списка Знак"/>
    <w:aliases w:val="маркированный Знак,Абзац списка1 Знак"/>
    <w:link w:val="a3"/>
    <w:uiPriority w:val="34"/>
    <w:locked/>
    <w:rsid w:val="00FC6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2023-09-20T05:53:00Z</dcterms:created>
  <dcterms:modified xsi:type="dcterms:W3CDTF">2023-09-20T05:56:00Z</dcterms:modified>
</cp:coreProperties>
</file>