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34" w:rsidRDefault="007D3358" w:rsidP="007D33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5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D3358">
        <w:rPr>
          <w:rFonts w:ascii="Times New Roman" w:hAnsi="Times New Roman" w:cs="Times New Roman"/>
          <w:sz w:val="28"/>
          <w:szCs w:val="28"/>
        </w:rPr>
        <w:t>_</w:t>
      </w:r>
      <w:r w:rsidRPr="007D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рекламы в сфере услуг</w:t>
      </w:r>
    </w:p>
    <w:p w:rsidR="007D3358" w:rsidRDefault="007D3358" w:rsidP="007D33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Стр-28</w:t>
      </w:r>
    </w:p>
    <w:p w:rsidR="007D3358" w:rsidRPr="00AD31DC" w:rsidRDefault="007D3358" w:rsidP="007D3358">
      <w:pPr>
        <w:pStyle w:val="a3"/>
        <w:spacing w:before="0" w:line="240" w:lineRule="auto"/>
        <w:rPr>
          <w:rFonts w:ascii="Times New Roman" w:hAnsi="Times New Roman"/>
          <w:noProof/>
          <w:sz w:val="28"/>
          <w:szCs w:val="28"/>
        </w:rPr>
      </w:pPr>
      <w:r w:rsidRPr="00AD31DC">
        <w:rPr>
          <w:rFonts w:ascii="Times New Roman" w:hAnsi="Times New Roman"/>
          <w:sz w:val="28"/>
          <w:szCs w:val="28"/>
        </w:rPr>
        <w:fldChar w:fldCharType="begin"/>
      </w:r>
      <w:r w:rsidRPr="00A2618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D31DC">
        <w:rPr>
          <w:rFonts w:ascii="Times New Roman" w:hAnsi="Times New Roman"/>
          <w:sz w:val="28"/>
          <w:szCs w:val="28"/>
        </w:rPr>
        <w:fldChar w:fldCharType="separate"/>
      </w:r>
    </w:p>
    <w:p w:rsidR="007D3358" w:rsidRPr="00AD31DC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2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7D3358" w:rsidRPr="00AD31DC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3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1 Теоретические основы рекламы в сфере услуг</w:t>
        </w:r>
      </w:hyperlink>
    </w:p>
    <w:p w:rsidR="007D3358" w:rsidRPr="00AD31DC" w:rsidRDefault="007D3358" w:rsidP="007D3358">
      <w:pPr>
        <w:pStyle w:val="2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4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1.1 Современная реклама и ее задачи в сфере услуг</w:t>
        </w:r>
      </w:hyperlink>
    </w:p>
    <w:p w:rsidR="007D3358" w:rsidRPr="00AD31DC" w:rsidRDefault="007D3358" w:rsidP="007D3358">
      <w:pPr>
        <w:pStyle w:val="2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5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1.2 Специфика рекламы в сфере услуг</w:t>
        </w:r>
      </w:hyperlink>
    </w:p>
    <w:p w:rsidR="007D3358" w:rsidRPr="00AD31DC" w:rsidRDefault="007D3358" w:rsidP="007D3358">
      <w:pPr>
        <w:pStyle w:val="2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6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1.3 Классификация рекламы в сфере услуг</w:t>
        </w:r>
      </w:hyperlink>
    </w:p>
    <w:p w:rsidR="007D3358" w:rsidRPr="00AD31DC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7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2 Организация рекламной деятельности ресторана г. Караганды</w:t>
        </w:r>
      </w:hyperlink>
    </w:p>
    <w:p w:rsidR="007D3358" w:rsidRPr="00AD31DC" w:rsidRDefault="007D3358" w:rsidP="007D3358">
      <w:pPr>
        <w:pStyle w:val="2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8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2.1 Общая характеристика деятельности ресторана</w:t>
        </w:r>
      </w:hyperlink>
    </w:p>
    <w:p w:rsidR="007D3358" w:rsidRPr="00AD31DC" w:rsidRDefault="007D3358" w:rsidP="007D3358">
      <w:pPr>
        <w:pStyle w:val="2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39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2.2 Анализ рекламной деятельности ресторана</w:t>
        </w:r>
      </w:hyperlink>
    </w:p>
    <w:p w:rsidR="007D3358" w:rsidRPr="00AD31DC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40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3 Разработка рекомендаций по совершенствованию рекламной деятельности ресторана</w:t>
        </w:r>
      </w:hyperlink>
    </w:p>
    <w:p w:rsidR="007D3358" w:rsidRPr="00AD31DC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4922341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7D3358" w:rsidRDefault="007D3358" w:rsidP="007D3358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494922342" w:history="1">
        <w:r w:rsidRPr="00A26181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7D3358" w:rsidRPr="007D3358" w:rsidRDefault="007D3358" w:rsidP="007D3358"/>
    <w:p w:rsidR="007D3358" w:rsidRDefault="007D3358" w:rsidP="007D33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6181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7D3358" w:rsidRDefault="007D33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D3358" w:rsidRPr="007D3358" w:rsidRDefault="007D3358" w:rsidP="007D3358">
      <w:pPr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7D3358" w:rsidRPr="007D3358" w:rsidRDefault="007D3358" w:rsidP="007D3358">
      <w:pPr>
        <w:keepNext/>
        <w:keepLines/>
        <w:spacing w:before="240" w:after="0"/>
        <w:ind w:firstLine="426"/>
        <w:outlineLvl w:val="0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bookmarkStart w:id="0" w:name="_Toc494922341"/>
      <w:r w:rsidRPr="007D3358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7D3358" w:rsidRPr="007D3358" w:rsidRDefault="007D3358" w:rsidP="007D335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358" w:rsidRPr="007D3358" w:rsidRDefault="007D3358" w:rsidP="007D335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t>В заключении работы можно сделать следующие основные выводы, касающиеся особенностей рекламы в сфере услуг.</w:t>
      </w:r>
    </w:p>
    <w:p w:rsidR="007D3358" w:rsidRPr="007D3358" w:rsidRDefault="007D3358" w:rsidP="007D335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Реклама для предприятий сферы услуг является важным инструментом, помогающим в доведении до конечного потребителя сведений о товаре (услуге) так, чтобы потенциальным потребителям хотелось стать обладателями такого товара или воспользоваться этой услугой. </w:t>
      </w:r>
    </w:p>
    <w:p w:rsidR="007D3358" w:rsidRPr="007D3358" w:rsidRDefault="007D3358" w:rsidP="007D335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t>Так как услуги обладают некоторыми существенными особенностями, отличающими их от товара, то и реклама услуг имеет свои особенности. Так, организации и предприятия сферы услуг большое значение, как правило, уделяют рекламе не товара, а рекламе самой фирмы, так как конкретные характеристики продукта не всегда могут быть четко доведены до потребителей.</w:t>
      </w:r>
    </w:p>
    <w:p w:rsidR="007D3358" w:rsidRDefault="007D3358" w:rsidP="007D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3358" w:rsidRPr="007D3358" w:rsidRDefault="007D3358" w:rsidP="007D3358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D3358" w:rsidRPr="007D3358" w:rsidRDefault="007D3358" w:rsidP="007D3358">
      <w:pPr>
        <w:keepNext/>
        <w:keepLines/>
        <w:spacing w:before="240" w:after="0"/>
        <w:ind w:firstLine="426"/>
        <w:outlineLvl w:val="0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  <w:bookmarkStart w:id="2" w:name="_Toc494922342"/>
      <w:r w:rsidRPr="007D3358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  <w:bookmarkEnd w:id="2"/>
    </w:p>
    <w:p w:rsidR="007D3358" w:rsidRPr="007D3358" w:rsidRDefault="007D3358" w:rsidP="007D33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58" w:rsidRPr="007D3358" w:rsidRDefault="007D3358" w:rsidP="007D335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Реклама в социально-культурном сервисе и туризме: учебник для студ. </w:t>
      </w: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Н. С.  Морозова, М. А. Морозов. — 4-е изд., стер. — М.: Издательский центр «Академия», 2008. — 288 с. </w:t>
      </w:r>
    </w:p>
    <w:p w:rsidR="007D3358" w:rsidRPr="007D3358" w:rsidRDefault="007D3358" w:rsidP="007D335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Тетерина Е. А., </w:t>
      </w: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Питерова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 А.Ю. Специфика рекламы в сфере услуг // Наука. Общество. Государство. 2014. №1. </w:t>
      </w:r>
    </w:p>
    <w:p w:rsidR="007D3358" w:rsidRPr="007D3358" w:rsidRDefault="007D3358" w:rsidP="007D335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Сфера услуг в современном обществе: Экономика, менеджмент, маркетинг. Курс лекций / Т.Д. </w:t>
      </w:r>
      <w:proofErr w:type="spellStart"/>
      <w:r w:rsidRPr="007D3358">
        <w:rPr>
          <w:rFonts w:ascii="Times New Roman" w:eastAsia="Calibri" w:hAnsi="Times New Roman" w:cs="Times New Roman"/>
          <w:color w:val="000000"/>
          <w:sz w:val="28"/>
          <w:szCs w:val="28"/>
        </w:rPr>
        <w:t>Бурменко</w:t>
      </w:r>
      <w:proofErr w:type="spellEnd"/>
      <w:r w:rsidRPr="007D3358">
        <w:rPr>
          <w:rFonts w:ascii="Times New Roman" w:eastAsia="Calibri" w:hAnsi="Times New Roman" w:cs="Times New Roman"/>
          <w:color w:val="000000"/>
          <w:sz w:val="28"/>
          <w:szCs w:val="28"/>
        </w:rPr>
        <w:t>, Н.Н. Даниленко, Т.А. Туренко [Электронный ресурс]. - Режим доступа: http://uchebnik-online.com/soderzhanie/textbook_130.html </w:t>
      </w:r>
    </w:p>
    <w:p w:rsidR="007D3358" w:rsidRPr="007D3358" w:rsidRDefault="007D3358" w:rsidP="007D335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Сэндидж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 Ч. Реклама: теория и практика / Ч. </w:t>
      </w: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Сэндидж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, В. </w:t>
      </w: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Фрайбурге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Ротцолл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. - М.: Прогресс, 2008. - 630 с. </w:t>
      </w:r>
    </w:p>
    <w:p w:rsidR="007D3358" w:rsidRPr="007D3358" w:rsidRDefault="007D3358" w:rsidP="007D335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3358">
        <w:rPr>
          <w:rFonts w:ascii="Times New Roman" w:eastAsia="Calibri" w:hAnsi="Times New Roman" w:cs="Times New Roman"/>
          <w:sz w:val="28"/>
          <w:szCs w:val="28"/>
        </w:rPr>
        <w:t>Росситер</w:t>
      </w:r>
      <w:proofErr w:type="spellEnd"/>
      <w:r w:rsidRPr="007D3358">
        <w:rPr>
          <w:rFonts w:ascii="Times New Roman" w:eastAsia="Calibri" w:hAnsi="Times New Roman" w:cs="Times New Roman"/>
          <w:sz w:val="28"/>
          <w:szCs w:val="28"/>
        </w:rPr>
        <w:t xml:space="preserve"> Д.Р. Реклама и продвижение товаров / Д.Р. Росси-тер, Л. Перси. - 2-е изд. - СПб.: Питер, 2000. - 651 с. </w:t>
      </w:r>
    </w:p>
    <w:p w:rsidR="007D3358" w:rsidRPr="00A26181" w:rsidRDefault="007D3358" w:rsidP="007D3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358" w:rsidRPr="007D3358" w:rsidRDefault="007D3358" w:rsidP="007D33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358" w:rsidRPr="007D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429"/>
    <w:multiLevelType w:val="hybridMultilevel"/>
    <w:tmpl w:val="A90A5A22"/>
    <w:lvl w:ilvl="0" w:tplc="7F5C6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F"/>
    <w:rsid w:val="007D3358"/>
    <w:rsid w:val="007E3134"/>
    <w:rsid w:val="00D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FCED"/>
  <w15:chartTrackingRefBased/>
  <w15:docId w15:val="{A9EEC243-4564-481F-955B-BE9E02C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D3358"/>
    <w:pPr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D3358"/>
    <w:pPr>
      <w:spacing w:after="100"/>
      <w:ind w:left="220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D3358"/>
    <w:pPr>
      <w:spacing w:after="100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D3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2019-01-09T10:39:00Z</dcterms:created>
  <dcterms:modified xsi:type="dcterms:W3CDTF">2019-01-09T10:41:00Z</dcterms:modified>
</cp:coreProperties>
</file>