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34" w:rsidRDefault="007D3358" w:rsidP="007D33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3358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D3358">
        <w:rPr>
          <w:rFonts w:ascii="Times New Roman" w:hAnsi="Times New Roman" w:cs="Times New Roman"/>
          <w:sz w:val="28"/>
          <w:szCs w:val="28"/>
        </w:rPr>
        <w:t>_</w:t>
      </w:r>
      <w:r w:rsidRPr="007D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рекламы в сфере услуг</w:t>
      </w:r>
    </w:p>
    <w:p w:rsidR="007D3358" w:rsidRDefault="007D3358" w:rsidP="007D33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Стр-28</w:t>
      </w:r>
    </w:p>
    <w:p w:rsidR="007D3358" w:rsidRPr="00AD31DC" w:rsidRDefault="007D3358" w:rsidP="007D3358">
      <w:pPr>
        <w:pStyle w:val="a3"/>
        <w:spacing w:before="0" w:line="240" w:lineRule="auto"/>
        <w:rPr>
          <w:rFonts w:ascii="Times New Roman" w:hAnsi="Times New Roman"/>
          <w:noProof/>
          <w:sz w:val="28"/>
          <w:szCs w:val="28"/>
        </w:rPr>
      </w:pPr>
      <w:r w:rsidRPr="00AD31DC">
        <w:rPr>
          <w:rFonts w:ascii="Times New Roman" w:hAnsi="Times New Roman"/>
          <w:sz w:val="28"/>
          <w:szCs w:val="28"/>
        </w:rPr>
        <w:fldChar w:fldCharType="begin"/>
      </w:r>
      <w:r w:rsidRPr="00A26181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AD31DC">
        <w:rPr>
          <w:rFonts w:ascii="Times New Roman" w:hAnsi="Times New Roman"/>
          <w:sz w:val="28"/>
          <w:szCs w:val="28"/>
        </w:rPr>
        <w:fldChar w:fldCharType="separate"/>
      </w:r>
    </w:p>
    <w:p w:rsidR="007D3358" w:rsidRPr="00AD31DC" w:rsidRDefault="007D3358" w:rsidP="007D335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4922332" w:history="1">
        <w:r w:rsidRPr="00A26181">
          <w:rPr>
            <w:rStyle w:val="a4"/>
            <w:rFonts w:ascii="Times New Roman" w:hAnsi="Times New Roman"/>
            <w:noProof/>
            <w:sz w:val="28"/>
            <w:szCs w:val="28"/>
          </w:rPr>
          <w:t>Введение</w:t>
        </w:r>
      </w:hyperlink>
    </w:p>
    <w:p w:rsidR="007D3358" w:rsidRPr="00AD31DC" w:rsidRDefault="007D3358" w:rsidP="007D335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4922333" w:history="1">
        <w:r w:rsidRPr="00A26181">
          <w:rPr>
            <w:rStyle w:val="a4"/>
            <w:rFonts w:ascii="Times New Roman" w:hAnsi="Times New Roman"/>
            <w:noProof/>
            <w:sz w:val="28"/>
            <w:szCs w:val="28"/>
          </w:rPr>
          <w:t>1 Теоретические основы рекламы в сфере услуг</w:t>
        </w:r>
      </w:hyperlink>
    </w:p>
    <w:p w:rsidR="007D3358" w:rsidRPr="00AD31DC" w:rsidRDefault="007D3358" w:rsidP="007D3358">
      <w:pPr>
        <w:pStyle w:val="2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4922334" w:history="1">
        <w:r w:rsidRPr="00A26181">
          <w:rPr>
            <w:rStyle w:val="a4"/>
            <w:rFonts w:ascii="Times New Roman" w:hAnsi="Times New Roman"/>
            <w:noProof/>
            <w:sz w:val="28"/>
            <w:szCs w:val="28"/>
          </w:rPr>
          <w:t>1.1 Современная реклама и ее задачи в сфере услуг</w:t>
        </w:r>
      </w:hyperlink>
    </w:p>
    <w:p w:rsidR="007D3358" w:rsidRPr="00AD31DC" w:rsidRDefault="007D3358" w:rsidP="007D3358">
      <w:pPr>
        <w:pStyle w:val="2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4922335" w:history="1">
        <w:r w:rsidRPr="00A26181">
          <w:rPr>
            <w:rStyle w:val="a4"/>
            <w:rFonts w:ascii="Times New Roman" w:hAnsi="Times New Roman"/>
            <w:noProof/>
            <w:sz w:val="28"/>
            <w:szCs w:val="28"/>
          </w:rPr>
          <w:t>1.2 Специфика рекламы в сфере услуг</w:t>
        </w:r>
      </w:hyperlink>
    </w:p>
    <w:p w:rsidR="007D3358" w:rsidRPr="00AD31DC" w:rsidRDefault="007D3358" w:rsidP="007D3358">
      <w:pPr>
        <w:pStyle w:val="2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4922336" w:history="1">
        <w:r w:rsidRPr="00A26181">
          <w:rPr>
            <w:rStyle w:val="a4"/>
            <w:rFonts w:ascii="Times New Roman" w:hAnsi="Times New Roman"/>
            <w:noProof/>
            <w:sz w:val="28"/>
            <w:szCs w:val="28"/>
          </w:rPr>
          <w:t>1.3 Классификация рекламы в сфере услуг</w:t>
        </w:r>
      </w:hyperlink>
    </w:p>
    <w:p w:rsidR="007D3358" w:rsidRPr="00AD31DC" w:rsidRDefault="007D3358" w:rsidP="007D335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4922337" w:history="1">
        <w:r w:rsidRPr="00A26181">
          <w:rPr>
            <w:rStyle w:val="a4"/>
            <w:rFonts w:ascii="Times New Roman" w:hAnsi="Times New Roman"/>
            <w:noProof/>
            <w:sz w:val="28"/>
            <w:szCs w:val="28"/>
          </w:rPr>
          <w:t>2 Организация рекламной деятельности ресторана г. Караганды</w:t>
        </w:r>
      </w:hyperlink>
    </w:p>
    <w:p w:rsidR="007D3358" w:rsidRPr="00AD31DC" w:rsidRDefault="007D3358" w:rsidP="007D3358">
      <w:pPr>
        <w:pStyle w:val="2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4922338" w:history="1">
        <w:r w:rsidRPr="00A26181">
          <w:rPr>
            <w:rStyle w:val="a4"/>
            <w:rFonts w:ascii="Times New Roman" w:hAnsi="Times New Roman"/>
            <w:noProof/>
            <w:sz w:val="28"/>
            <w:szCs w:val="28"/>
          </w:rPr>
          <w:t>2.1 Общая характеристика деятельности ресторана</w:t>
        </w:r>
      </w:hyperlink>
    </w:p>
    <w:p w:rsidR="007D3358" w:rsidRPr="00AD31DC" w:rsidRDefault="007D3358" w:rsidP="007D3358">
      <w:pPr>
        <w:pStyle w:val="2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4922339" w:history="1">
        <w:r w:rsidRPr="00A26181">
          <w:rPr>
            <w:rStyle w:val="a4"/>
            <w:rFonts w:ascii="Times New Roman" w:hAnsi="Times New Roman"/>
            <w:noProof/>
            <w:sz w:val="28"/>
            <w:szCs w:val="28"/>
          </w:rPr>
          <w:t>2.2 Анализ рекламной деятельности ресторана</w:t>
        </w:r>
      </w:hyperlink>
    </w:p>
    <w:p w:rsidR="007D3358" w:rsidRPr="00AD31DC" w:rsidRDefault="007D3358" w:rsidP="007D335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4922340" w:history="1">
        <w:r w:rsidRPr="00A26181">
          <w:rPr>
            <w:rStyle w:val="a4"/>
            <w:rFonts w:ascii="Times New Roman" w:hAnsi="Times New Roman"/>
            <w:noProof/>
            <w:sz w:val="28"/>
            <w:szCs w:val="28"/>
          </w:rPr>
          <w:t>3 Разработка рекомендаций по совершенствованию рекламной деятельности ресторана</w:t>
        </w:r>
      </w:hyperlink>
    </w:p>
    <w:p w:rsidR="007D3358" w:rsidRPr="00AD31DC" w:rsidRDefault="007D3358" w:rsidP="007D335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4922341" w:history="1">
        <w:r w:rsidRPr="00A26181">
          <w:rPr>
            <w:rStyle w:val="a4"/>
            <w:rFonts w:ascii="Times New Roman" w:hAnsi="Times New Roman"/>
            <w:noProof/>
            <w:sz w:val="28"/>
            <w:szCs w:val="28"/>
          </w:rPr>
          <w:t>Заключение</w:t>
        </w:r>
      </w:hyperlink>
    </w:p>
    <w:p w:rsidR="007D3358" w:rsidRDefault="007D3358" w:rsidP="007D3358">
      <w:pPr>
        <w:pStyle w:val="1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94922342" w:history="1">
        <w:r w:rsidRPr="00A26181">
          <w:rPr>
            <w:rStyle w:val="a4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</w:hyperlink>
    </w:p>
    <w:p w:rsidR="007D3358" w:rsidRPr="007D3358" w:rsidRDefault="007D3358" w:rsidP="007D3358"/>
    <w:p w:rsidR="007D3358" w:rsidRDefault="007D3358" w:rsidP="007D33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26181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7D3358" w:rsidRDefault="007D335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D3358" w:rsidRPr="007D3358" w:rsidRDefault="007D3358" w:rsidP="007D3358">
      <w:pPr>
        <w:rPr>
          <w:rFonts w:ascii="Times New Roman" w:eastAsia="Calibri" w:hAnsi="Times New Roman" w:cs="Times New Roman"/>
          <w:sz w:val="28"/>
          <w:szCs w:val="28"/>
        </w:rPr>
      </w:pPr>
      <w:r w:rsidRPr="007D3358"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7D3358" w:rsidRPr="007D3358" w:rsidRDefault="007D3358" w:rsidP="007D3358">
      <w:pPr>
        <w:keepNext/>
        <w:keepLines/>
        <w:spacing w:before="240" w:after="0"/>
        <w:ind w:firstLine="426"/>
        <w:outlineLvl w:val="0"/>
        <w:rPr>
          <w:rFonts w:ascii="Times New Roman" w:eastAsia="Times New Roman" w:hAnsi="Times New Roman" w:cs="Times New Roman"/>
          <w:color w:val="2F5496"/>
          <w:sz w:val="28"/>
          <w:szCs w:val="28"/>
        </w:rPr>
      </w:pPr>
      <w:bookmarkStart w:id="0" w:name="_Toc494922341"/>
      <w:r w:rsidRPr="007D3358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Заключение</w:t>
      </w:r>
      <w:bookmarkEnd w:id="0"/>
    </w:p>
    <w:p w:rsidR="007D3358" w:rsidRPr="007D3358" w:rsidRDefault="007D3358" w:rsidP="007D335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358" w:rsidRPr="007D3358" w:rsidRDefault="007D3358" w:rsidP="007D335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58">
        <w:rPr>
          <w:rFonts w:ascii="Times New Roman" w:eastAsia="Calibri" w:hAnsi="Times New Roman" w:cs="Times New Roman"/>
          <w:sz w:val="28"/>
          <w:szCs w:val="28"/>
        </w:rPr>
        <w:t>В заключении работы можно сделать следующие основные выводы, касающиеся особенностей рекламы в сфере услуг.</w:t>
      </w:r>
    </w:p>
    <w:p w:rsidR="007D3358" w:rsidRPr="007D3358" w:rsidRDefault="007D3358" w:rsidP="007D335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58">
        <w:rPr>
          <w:rFonts w:ascii="Times New Roman" w:eastAsia="Calibri" w:hAnsi="Times New Roman" w:cs="Times New Roman"/>
          <w:sz w:val="28"/>
          <w:szCs w:val="28"/>
        </w:rPr>
        <w:t xml:space="preserve">Реклама для предприятий сферы услуг является важным инструментом, помогающим в доведении до конечного потребителя сведений о товаре (услуге) так, чтобы потенциальным потребителям хотелось стать обладателями такого товара или воспользоваться этой услугой. </w:t>
      </w:r>
    </w:p>
    <w:p w:rsidR="007D3358" w:rsidRPr="007D3358" w:rsidRDefault="007D3358" w:rsidP="007D335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58">
        <w:rPr>
          <w:rFonts w:ascii="Times New Roman" w:eastAsia="Calibri" w:hAnsi="Times New Roman" w:cs="Times New Roman"/>
          <w:sz w:val="28"/>
          <w:szCs w:val="28"/>
        </w:rPr>
        <w:t>Так как услуги обладают некоторыми существенными особенностями, отличающими их от товара, то и реклама услуг имеет свои особенности. Так, организации и предприятия сферы услуг большое значение, как правило, уделяют рекламе не товара, а рекламе самой фирмы, так как конкретные характеристики продукта не всегда могут быть четко доведены до потребителей.</w:t>
      </w:r>
    </w:p>
    <w:p w:rsidR="007D3358" w:rsidRDefault="007D3358" w:rsidP="007D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D3358" w:rsidRPr="007D3358" w:rsidRDefault="007D3358" w:rsidP="007D3358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7D3358" w:rsidRPr="007D3358" w:rsidRDefault="007D3358" w:rsidP="007D3358">
      <w:pPr>
        <w:keepNext/>
        <w:keepLines/>
        <w:spacing w:before="240" w:after="0"/>
        <w:ind w:firstLine="426"/>
        <w:outlineLvl w:val="0"/>
        <w:rPr>
          <w:rFonts w:ascii="Times New Roman" w:eastAsia="Times New Roman" w:hAnsi="Times New Roman" w:cs="Times New Roman"/>
          <w:color w:val="2F5496"/>
          <w:sz w:val="28"/>
          <w:szCs w:val="28"/>
          <w:lang w:eastAsia="ru-RU"/>
        </w:rPr>
      </w:pPr>
      <w:bookmarkStart w:id="2" w:name="_Toc494922342"/>
      <w:r w:rsidRPr="007D3358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</w:t>
      </w:r>
      <w:bookmarkEnd w:id="2"/>
    </w:p>
    <w:p w:rsidR="007D3358" w:rsidRPr="007D3358" w:rsidRDefault="007D3358" w:rsidP="007D335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58" w:rsidRPr="007D3358" w:rsidRDefault="007D3358" w:rsidP="007D335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58">
        <w:rPr>
          <w:rFonts w:ascii="Times New Roman" w:eastAsia="Calibri" w:hAnsi="Times New Roman" w:cs="Times New Roman"/>
          <w:sz w:val="28"/>
          <w:szCs w:val="28"/>
        </w:rPr>
        <w:t xml:space="preserve">Реклама в социально-культурном сервисе и туризме: учебник для студ. </w:t>
      </w:r>
      <w:proofErr w:type="spellStart"/>
      <w:r w:rsidRPr="007D3358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7D3358">
        <w:rPr>
          <w:rFonts w:ascii="Times New Roman" w:eastAsia="Calibri" w:hAnsi="Times New Roman" w:cs="Times New Roman"/>
          <w:sz w:val="28"/>
          <w:szCs w:val="28"/>
        </w:rPr>
        <w:t xml:space="preserve">. учеб. заведений / Н. С.  Морозова, М. А. Морозов. — 4-е изд., стер. — М.: Издательский центр «Академия», 2008. — 288 с. </w:t>
      </w:r>
    </w:p>
    <w:p w:rsidR="007D3358" w:rsidRPr="007D3358" w:rsidRDefault="007D3358" w:rsidP="007D335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58">
        <w:rPr>
          <w:rFonts w:ascii="Times New Roman" w:eastAsia="Calibri" w:hAnsi="Times New Roman" w:cs="Times New Roman"/>
          <w:sz w:val="28"/>
          <w:szCs w:val="28"/>
        </w:rPr>
        <w:t xml:space="preserve">Тетерина Е. А., </w:t>
      </w:r>
      <w:proofErr w:type="spellStart"/>
      <w:r w:rsidRPr="007D3358">
        <w:rPr>
          <w:rFonts w:ascii="Times New Roman" w:eastAsia="Calibri" w:hAnsi="Times New Roman" w:cs="Times New Roman"/>
          <w:sz w:val="28"/>
          <w:szCs w:val="28"/>
        </w:rPr>
        <w:t>Питерова</w:t>
      </w:r>
      <w:proofErr w:type="spellEnd"/>
      <w:r w:rsidRPr="007D3358">
        <w:rPr>
          <w:rFonts w:ascii="Times New Roman" w:eastAsia="Calibri" w:hAnsi="Times New Roman" w:cs="Times New Roman"/>
          <w:sz w:val="28"/>
          <w:szCs w:val="28"/>
        </w:rPr>
        <w:t xml:space="preserve"> А.Ю. Специфика рекламы в сфере услуг // Наука. Общество. Государство. 2014. №1. </w:t>
      </w:r>
    </w:p>
    <w:p w:rsidR="007D3358" w:rsidRPr="007D3358" w:rsidRDefault="007D3358" w:rsidP="007D335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Сфера услуг в современном обществе: Экономика, менеджмент, маркетинг. Курс лекций / Т.Д. </w:t>
      </w:r>
      <w:proofErr w:type="spellStart"/>
      <w:r w:rsidRPr="007D3358">
        <w:rPr>
          <w:rFonts w:ascii="Times New Roman" w:eastAsia="Calibri" w:hAnsi="Times New Roman" w:cs="Times New Roman"/>
          <w:color w:val="000000"/>
          <w:sz w:val="28"/>
          <w:szCs w:val="28"/>
        </w:rPr>
        <w:t>Бурменко</w:t>
      </w:r>
      <w:proofErr w:type="spellEnd"/>
      <w:r w:rsidRPr="007D3358">
        <w:rPr>
          <w:rFonts w:ascii="Times New Roman" w:eastAsia="Calibri" w:hAnsi="Times New Roman" w:cs="Times New Roman"/>
          <w:color w:val="000000"/>
          <w:sz w:val="28"/>
          <w:szCs w:val="28"/>
        </w:rPr>
        <w:t>, Н.Н. Даниленко, Т.А. Туренко [Электронный ресурс]. - Режим доступа: http://uchebnik-online.com/soderzhanie/textbook_130.html </w:t>
      </w:r>
    </w:p>
    <w:p w:rsidR="007D3358" w:rsidRPr="007D3358" w:rsidRDefault="007D3358" w:rsidP="007D335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3358">
        <w:rPr>
          <w:rFonts w:ascii="Times New Roman" w:eastAsia="Calibri" w:hAnsi="Times New Roman" w:cs="Times New Roman"/>
          <w:sz w:val="28"/>
          <w:szCs w:val="28"/>
        </w:rPr>
        <w:t>Сэндидж</w:t>
      </w:r>
      <w:proofErr w:type="spellEnd"/>
      <w:r w:rsidRPr="007D3358">
        <w:rPr>
          <w:rFonts w:ascii="Times New Roman" w:eastAsia="Calibri" w:hAnsi="Times New Roman" w:cs="Times New Roman"/>
          <w:sz w:val="28"/>
          <w:szCs w:val="28"/>
        </w:rPr>
        <w:t xml:space="preserve"> Ч. Реклама: теория и практика / Ч. </w:t>
      </w:r>
      <w:proofErr w:type="spellStart"/>
      <w:r w:rsidRPr="007D3358">
        <w:rPr>
          <w:rFonts w:ascii="Times New Roman" w:eastAsia="Calibri" w:hAnsi="Times New Roman" w:cs="Times New Roman"/>
          <w:sz w:val="28"/>
          <w:szCs w:val="28"/>
        </w:rPr>
        <w:t>Сэндидж</w:t>
      </w:r>
      <w:proofErr w:type="spellEnd"/>
      <w:r w:rsidRPr="007D3358">
        <w:rPr>
          <w:rFonts w:ascii="Times New Roman" w:eastAsia="Calibri" w:hAnsi="Times New Roman" w:cs="Times New Roman"/>
          <w:sz w:val="28"/>
          <w:szCs w:val="28"/>
        </w:rPr>
        <w:t xml:space="preserve">, В. </w:t>
      </w:r>
      <w:proofErr w:type="spellStart"/>
      <w:r w:rsidRPr="007D3358">
        <w:rPr>
          <w:rFonts w:ascii="Times New Roman" w:eastAsia="Calibri" w:hAnsi="Times New Roman" w:cs="Times New Roman"/>
          <w:sz w:val="28"/>
          <w:szCs w:val="28"/>
        </w:rPr>
        <w:t>Фрайбурге</w:t>
      </w:r>
      <w:proofErr w:type="spellEnd"/>
      <w:r w:rsidRPr="007D3358">
        <w:rPr>
          <w:rFonts w:ascii="Times New Roman" w:eastAsia="Calibri" w:hAnsi="Times New Roman" w:cs="Times New Roman"/>
          <w:sz w:val="28"/>
          <w:szCs w:val="28"/>
        </w:rPr>
        <w:t xml:space="preserve">, К. </w:t>
      </w:r>
      <w:proofErr w:type="spellStart"/>
      <w:r w:rsidRPr="007D3358">
        <w:rPr>
          <w:rFonts w:ascii="Times New Roman" w:eastAsia="Calibri" w:hAnsi="Times New Roman" w:cs="Times New Roman"/>
          <w:sz w:val="28"/>
          <w:szCs w:val="28"/>
        </w:rPr>
        <w:t>Ротцолл</w:t>
      </w:r>
      <w:proofErr w:type="spellEnd"/>
      <w:r w:rsidRPr="007D3358">
        <w:rPr>
          <w:rFonts w:ascii="Times New Roman" w:eastAsia="Calibri" w:hAnsi="Times New Roman" w:cs="Times New Roman"/>
          <w:sz w:val="28"/>
          <w:szCs w:val="28"/>
        </w:rPr>
        <w:t xml:space="preserve">. - М.: Прогресс, 2008. - 630 с. </w:t>
      </w:r>
    </w:p>
    <w:p w:rsidR="007D3358" w:rsidRPr="007D3358" w:rsidRDefault="007D3358" w:rsidP="007D335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3358">
        <w:rPr>
          <w:rFonts w:ascii="Times New Roman" w:eastAsia="Calibri" w:hAnsi="Times New Roman" w:cs="Times New Roman"/>
          <w:sz w:val="28"/>
          <w:szCs w:val="28"/>
        </w:rPr>
        <w:t>Росситер</w:t>
      </w:r>
      <w:proofErr w:type="spellEnd"/>
      <w:r w:rsidRPr="007D3358">
        <w:rPr>
          <w:rFonts w:ascii="Times New Roman" w:eastAsia="Calibri" w:hAnsi="Times New Roman" w:cs="Times New Roman"/>
          <w:sz w:val="28"/>
          <w:szCs w:val="28"/>
        </w:rPr>
        <w:t xml:space="preserve"> Д.Р. Реклама и продвижение товаров / Д.Р. Росси-тер, Л. Перси. - 2-е изд. - СПб.: Питер, 2000. - 651 с. </w:t>
      </w:r>
    </w:p>
    <w:p w:rsidR="007D3358" w:rsidRPr="00A26181" w:rsidRDefault="007D3358" w:rsidP="007D3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3358" w:rsidRPr="007D3358" w:rsidRDefault="007D3358" w:rsidP="007D33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3358" w:rsidRPr="007D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4429"/>
    <w:multiLevelType w:val="hybridMultilevel"/>
    <w:tmpl w:val="A90A5A22"/>
    <w:lvl w:ilvl="0" w:tplc="7F5C69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7F"/>
    <w:rsid w:val="007D3358"/>
    <w:rsid w:val="007E3134"/>
    <w:rsid w:val="00D3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FCED"/>
  <w15:chartTrackingRefBased/>
  <w15:docId w15:val="{A9EEC243-4564-481F-955B-BE9E02CE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7D3358"/>
    <w:pPr>
      <w:outlineLvl w:val="9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D3358"/>
    <w:pPr>
      <w:spacing w:after="100"/>
      <w:ind w:left="220"/>
    </w:pPr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7D3358"/>
    <w:pPr>
      <w:spacing w:after="100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7D33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360</Words>
  <Characters>2055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2019-01-09T10:39:00Z</dcterms:created>
  <dcterms:modified xsi:type="dcterms:W3CDTF">2019-01-09T10:41:00Z</dcterms:modified>
</cp:coreProperties>
</file>