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F3" w:rsidRDefault="00774F2F" w:rsidP="00774F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F2F">
        <w:rPr>
          <w:rFonts w:ascii="Times New Roman" w:hAnsi="Times New Roman" w:cs="Times New Roman"/>
          <w:sz w:val="28"/>
          <w:szCs w:val="28"/>
        </w:rPr>
        <w:t>КР Прекращение договора по гражданскому законодательству</w:t>
      </w:r>
    </w:p>
    <w:p w:rsidR="00774F2F" w:rsidRPr="00774F2F" w:rsidRDefault="00774F2F" w:rsidP="00774F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Стр_31</w:t>
      </w:r>
    </w:p>
    <w:p w:rsidR="00774F2F" w:rsidRDefault="00774F2F" w:rsidP="00774F2F">
      <w:pPr>
        <w:rPr>
          <w:b/>
          <w:bCs/>
          <w:sz w:val="28"/>
          <w:szCs w:val="28"/>
        </w:rPr>
      </w:pPr>
    </w:p>
    <w:p w:rsidR="00774F2F" w:rsidRPr="001D370B" w:rsidRDefault="00774F2F" w:rsidP="00774F2F">
      <w:pPr>
        <w:pStyle w:val="2"/>
        <w:tabs>
          <w:tab w:val="right" w:leader="dot" w:pos="9628"/>
        </w:tabs>
        <w:spacing w:after="0" w:line="360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D370B">
        <w:rPr>
          <w:sz w:val="28"/>
          <w:szCs w:val="28"/>
        </w:rPr>
        <w:fldChar w:fldCharType="begin"/>
      </w:r>
      <w:r w:rsidRPr="001D370B">
        <w:rPr>
          <w:sz w:val="28"/>
          <w:szCs w:val="28"/>
        </w:rPr>
        <w:instrText xml:space="preserve"> TOC \o "1-3" \h \z \u </w:instrText>
      </w:r>
      <w:r w:rsidRPr="001D370B">
        <w:rPr>
          <w:sz w:val="28"/>
          <w:szCs w:val="28"/>
        </w:rPr>
        <w:fldChar w:fldCharType="separate"/>
      </w:r>
      <w:hyperlink w:anchor="_Toc24838196" w:history="1"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ВВЕДЕНИЕ</w:t>
        </w:r>
      </w:hyperlink>
    </w:p>
    <w:p w:rsidR="00774F2F" w:rsidRPr="001D370B" w:rsidRDefault="00774F2F" w:rsidP="00774F2F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4838197" w:history="1"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ГЛАВА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1.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ДОГОВОР: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ЗНАЧЕНИЕ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И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СУЩНОСТЬ</w:t>
        </w:r>
      </w:hyperlink>
    </w:p>
    <w:p w:rsidR="00774F2F" w:rsidRPr="001D370B" w:rsidRDefault="00774F2F" w:rsidP="00774F2F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4838198" w:history="1"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ГЛАВА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2.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ОСНОВАНИЯ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РАСТОРЖЕНИЯ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ДОГОВОРА</w:t>
        </w:r>
      </w:hyperlink>
    </w:p>
    <w:p w:rsidR="00774F2F" w:rsidRPr="001D370B" w:rsidRDefault="00774F2F" w:rsidP="00774F2F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4838199" w:history="1"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2.1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Общее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положение</w:t>
        </w:r>
      </w:hyperlink>
    </w:p>
    <w:p w:rsidR="00774F2F" w:rsidRPr="001D370B" w:rsidRDefault="00774F2F" w:rsidP="00774F2F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4838200" w:history="1"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2.2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Расторжение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договора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по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соглашению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сторон</w:t>
        </w:r>
      </w:hyperlink>
    </w:p>
    <w:p w:rsidR="00774F2F" w:rsidRPr="001D370B" w:rsidRDefault="00774F2F" w:rsidP="00774F2F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4838201" w:history="1"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2.3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Одностороннее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расторжение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договора</w:t>
        </w:r>
      </w:hyperlink>
    </w:p>
    <w:p w:rsidR="00774F2F" w:rsidRPr="001D370B" w:rsidRDefault="00774F2F" w:rsidP="00774F2F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4838202" w:history="1"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ГЛАВА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3.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ПРАВОВЫЕ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ПОСЛЕДСТВИЯ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РАСТОРЖЕНИЯ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ДОГОВОРА</w:t>
        </w:r>
      </w:hyperlink>
    </w:p>
    <w:p w:rsidR="00774F2F" w:rsidRPr="001D370B" w:rsidRDefault="00774F2F" w:rsidP="00774F2F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4838203" w:history="1"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ЗАКЛЮЧЕНИЕ</w:t>
        </w:r>
      </w:hyperlink>
    </w:p>
    <w:p w:rsidR="00774F2F" w:rsidRDefault="00774F2F" w:rsidP="00774F2F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24838204" w:history="1"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СПИСОК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ИСПОЛЬЗОВАННОЙ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 xml:space="preserve"> </w:t>
        </w:r>
        <w:r w:rsidRPr="001D370B">
          <w:rPr>
            <w:rStyle w:val="a3"/>
            <w:rFonts w:asciiTheme="majorBidi" w:hAnsiTheme="majorBidi"/>
            <w:noProof/>
            <w:sz w:val="28"/>
            <w:szCs w:val="28"/>
          </w:rPr>
          <w:t>ЛИТЕРАТУРЫ</w:t>
        </w:r>
      </w:hyperlink>
    </w:p>
    <w:p w:rsidR="00774F2F" w:rsidRDefault="00774F2F">
      <w:pPr>
        <w:rPr>
          <w:lang w:eastAsia="ru-RU"/>
        </w:rPr>
      </w:pPr>
      <w:r>
        <w:rPr>
          <w:lang w:eastAsia="ru-RU"/>
        </w:rPr>
        <w:br w:type="page"/>
      </w:r>
    </w:p>
    <w:p w:rsidR="00774F2F" w:rsidRPr="00774F2F" w:rsidRDefault="00774F2F" w:rsidP="00774F2F">
      <w:pPr>
        <w:rPr>
          <w:lang w:eastAsia="ru-RU"/>
        </w:rPr>
      </w:pPr>
    </w:p>
    <w:p w:rsidR="00774F2F" w:rsidRPr="00774F2F" w:rsidRDefault="00774F2F" w:rsidP="00774F2F">
      <w:pPr>
        <w:pStyle w:val="1"/>
        <w:spacing w:before="0"/>
        <w:jc w:val="center"/>
        <w:rPr>
          <w:rFonts w:asciiTheme="majorBidi" w:hAnsiTheme="majorBidi"/>
          <w:b/>
          <w:bCs/>
          <w:color w:val="auto"/>
          <w:sz w:val="28"/>
          <w:szCs w:val="28"/>
        </w:rPr>
      </w:pPr>
      <w:r w:rsidRPr="001D370B">
        <w:rPr>
          <w:sz w:val="28"/>
          <w:szCs w:val="28"/>
        </w:rPr>
        <w:fldChar w:fldCharType="end"/>
      </w:r>
      <w:bookmarkStart w:id="0" w:name="_Toc24838203"/>
      <w:r w:rsidRPr="00774F2F">
        <w:rPr>
          <w:rFonts w:asciiTheme="majorBidi" w:hAnsiTheme="majorBidi"/>
          <w:b/>
          <w:bCs/>
          <w:color w:val="auto"/>
          <w:sz w:val="28"/>
          <w:szCs w:val="28"/>
        </w:rPr>
        <w:t xml:space="preserve"> </w:t>
      </w:r>
      <w:r w:rsidRPr="00774F2F">
        <w:rPr>
          <w:rFonts w:asciiTheme="majorBidi" w:hAnsiTheme="majorBidi"/>
          <w:b/>
          <w:bCs/>
          <w:color w:val="auto"/>
          <w:sz w:val="28"/>
          <w:szCs w:val="28"/>
        </w:rPr>
        <w:t>ЗАКЛЮЧЕНИЕ</w:t>
      </w:r>
      <w:bookmarkEnd w:id="0"/>
    </w:p>
    <w:p w:rsidR="00774F2F" w:rsidRPr="00774F2F" w:rsidRDefault="00774F2F" w:rsidP="00774F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F2F" w:rsidRPr="00774F2F" w:rsidRDefault="00774F2F" w:rsidP="00774F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Проведенное в курсовой работе исследование позволило сделать следующие выводы:</w:t>
      </w:r>
    </w:p>
    <w:p w:rsidR="00774F2F" w:rsidRPr="00774F2F" w:rsidRDefault="00774F2F" w:rsidP="00774F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- это соглашение двух или нескольких лиц об установлении, изменении или прекращении гражданских прав и обязанностей. Общие положения о сделках и обязательствах распространяются и на договоры. Договор считается заключенным, если между сторонами, в требуемой форме, достигнуто соглашение по всем существенным условиям договора. Договор признается заключенным в момент получения лицом, направившим оферту, ее акцепта. Основаниями изменения и расторжения договора являются соглашение сторон; решение суда; существенное обстоятельство; односторонний отказ от исполнения договора полностью или частично.</w:t>
      </w:r>
    </w:p>
    <w:p w:rsidR="00774F2F" w:rsidRDefault="00774F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74F2F" w:rsidRPr="00774F2F" w:rsidRDefault="00774F2F" w:rsidP="00774F2F">
      <w:pPr>
        <w:keepNext/>
        <w:keepLines/>
        <w:spacing w:after="0" w:line="240" w:lineRule="auto"/>
        <w:jc w:val="center"/>
        <w:outlineLvl w:val="0"/>
        <w:rPr>
          <w:rFonts w:asciiTheme="majorBidi" w:eastAsiaTheme="majorEastAsia" w:hAnsiTheme="majorBidi" w:cstheme="majorBidi"/>
          <w:b/>
          <w:bCs/>
          <w:sz w:val="28"/>
          <w:szCs w:val="28"/>
          <w:lang w:eastAsia="ru-RU"/>
        </w:rPr>
      </w:pPr>
      <w:bookmarkStart w:id="1" w:name="_Toc24838204"/>
      <w:r w:rsidRPr="00774F2F">
        <w:rPr>
          <w:rFonts w:asciiTheme="majorBidi" w:eastAsiaTheme="majorEastAsia" w:hAnsiTheme="majorBidi" w:cstheme="majorBidi"/>
          <w:b/>
          <w:bCs/>
          <w:sz w:val="28"/>
          <w:szCs w:val="28"/>
          <w:lang w:eastAsia="ru-RU"/>
        </w:rPr>
        <w:lastRenderedPageBreak/>
        <w:t>СПИСОК ИСПОЛЬЗОВАННОЙ ЛИТЕРАТУРЫ</w:t>
      </w:r>
      <w:bookmarkEnd w:id="1"/>
    </w:p>
    <w:p w:rsidR="00774F2F" w:rsidRPr="00774F2F" w:rsidRDefault="00774F2F" w:rsidP="0077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F2F" w:rsidRPr="00774F2F" w:rsidRDefault="00774F2F" w:rsidP="00774F2F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2F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28.10.2019 г.)// http://online.zakon.kz/document/?doc_id=1006061#pos=1;-343</w:t>
      </w:r>
    </w:p>
    <w:p w:rsidR="00774F2F" w:rsidRPr="00774F2F" w:rsidRDefault="00774F2F" w:rsidP="00774F2F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2F">
        <w:rPr>
          <w:rFonts w:ascii="Times New Roman" w:hAnsi="Times New Roman" w:cs="Times New Roman"/>
          <w:sz w:val="28"/>
          <w:szCs w:val="28"/>
        </w:rPr>
        <w:t>Абдуллина В.С. Гражданско-правовой договор: учебное пособие для студентов юридического факультета / Абдуллина В.С. — 2-е изд., пересмотр. — Казань: Изд-во «</w:t>
      </w:r>
      <w:proofErr w:type="spellStart"/>
      <w:r w:rsidRPr="00774F2F">
        <w:rPr>
          <w:rFonts w:ascii="Times New Roman" w:hAnsi="Times New Roman" w:cs="Times New Roman"/>
          <w:sz w:val="28"/>
          <w:szCs w:val="28"/>
        </w:rPr>
        <w:t>Юниверсум</w:t>
      </w:r>
      <w:proofErr w:type="spellEnd"/>
      <w:r w:rsidRPr="00774F2F">
        <w:rPr>
          <w:rFonts w:ascii="Times New Roman" w:hAnsi="Times New Roman" w:cs="Times New Roman"/>
          <w:sz w:val="28"/>
          <w:szCs w:val="28"/>
        </w:rPr>
        <w:t>», 2014. — 89 с.</w:t>
      </w:r>
    </w:p>
    <w:p w:rsidR="00774F2F" w:rsidRPr="00774F2F" w:rsidRDefault="00774F2F" w:rsidP="00774F2F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2F">
        <w:rPr>
          <w:rFonts w:ascii="Times New Roman" w:hAnsi="Times New Roman" w:cs="Times New Roman"/>
          <w:sz w:val="28"/>
          <w:szCs w:val="28"/>
        </w:rPr>
        <w:t xml:space="preserve">Анисимов, П. А. Гражданское право. Общая часть: учебник для СПО / А. П. Анисимов, А. Я. Рыженков, С. А. </w:t>
      </w:r>
      <w:proofErr w:type="gramStart"/>
      <w:r w:rsidRPr="00774F2F">
        <w:rPr>
          <w:rFonts w:ascii="Times New Roman" w:hAnsi="Times New Roman" w:cs="Times New Roman"/>
          <w:sz w:val="28"/>
          <w:szCs w:val="28"/>
        </w:rPr>
        <w:t>Чаркин ;</w:t>
      </w:r>
      <w:proofErr w:type="gramEnd"/>
      <w:r w:rsidRPr="00774F2F">
        <w:rPr>
          <w:rFonts w:ascii="Times New Roman" w:hAnsi="Times New Roman" w:cs="Times New Roman"/>
          <w:sz w:val="28"/>
          <w:szCs w:val="28"/>
        </w:rPr>
        <w:t xml:space="preserve"> под общ. ред. А. Я. </w:t>
      </w:r>
      <w:proofErr w:type="spellStart"/>
      <w:r w:rsidRPr="00774F2F"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 w:rsidRPr="00774F2F">
        <w:rPr>
          <w:rFonts w:ascii="Times New Roman" w:hAnsi="Times New Roman" w:cs="Times New Roman"/>
          <w:sz w:val="28"/>
          <w:szCs w:val="28"/>
        </w:rPr>
        <w:t xml:space="preserve">. —3-е изд., </w:t>
      </w:r>
      <w:proofErr w:type="spellStart"/>
      <w:r w:rsidRPr="00774F2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774F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4F2F">
        <w:rPr>
          <w:rFonts w:ascii="Times New Roman" w:hAnsi="Times New Roman" w:cs="Times New Roman"/>
          <w:sz w:val="28"/>
          <w:szCs w:val="28"/>
        </w:rPr>
        <w:t xml:space="preserve"> и доп. — М.: Издательство </w:t>
      </w:r>
      <w:proofErr w:type="spellStart"/>
      <w:r w:rsidRPr="00774F2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74F2F">
        <w:rPr>
          <w:rFonts w:ascii="Times New Roman" w:hAnsi="Times New Roman" w:cs="Times New Roman"/>
          <w:sz w:val="28"/>
          <w:szCs w:val="28"/>
        </w:rPr>
        <w:t>, 2016. — 388 с.</w:t>
      </w:r>
    </w:p>
    <w:p w:rsidR="00774F2F" w:rsidRPr="00774F2F" w:rsidRDefault="00774F2F" w:rsidP="00774F2F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2F">
        <w:rPr>
          <w:rFonts w:ascii="Times New Roman" w:hAnsi="Times New Roman" w:cs="Times New Roman"/>
          <w:sz w:val="28"/>
          <w:szCs w:val="28"/>
        </w:rPr>
        <w:t xml:space="preserve">Белов, В. А. Гражданское право. Т. I. Общая часть. Введение в гражданское </w:t>
      </w:r>
      <w:proofErr w:type="gramStart"/>
      <w:r w:rsidRPr="00774F2F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774F2F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774F2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74F2F">
        <w:rPr>
          <w:rFonts w:ascii="Times New Roman" w:hAnsi="Times New Roman" w:cs="Times New Roman"/>
          <w:sz w:val="28"/>
          <w:szCs w:val="28"/>
        </w:rPr>
        <w:t xml:space="preserve"> и магистратуры / В. А. Белов. — 3-е изд., </w:t>
      </w:r>
      <w:proofErr w:type="spellStart"/>
      <w:r w:rsidRPr="00774F2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74F2F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774F2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74F2F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774F2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74F2F">
        <w:rPr>
          <w:rFonts w:ascii="Times New Roman" w:hAnsi="Times New Roman" w:cs="Times New Roman"/>
          <w:sz w:val="28"/>
          <w:szCs w:val="28"/>
        </w:rPr>
        <w:t>, 2016. — 622 с</w:t>
      </w:r>
    </w:p>
    <w:p w:rsidR="00774F2F" w:rsidRPr="00774F2F" w:rsidRDefault="00774F2F" w:rsidP="00774F2F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F2F">
        <w:rPr>
          <w:rFonts w:ascii="Times New Roman" w:hAnsi="Times New Roman" w:cs="Times New Roman"/>
          <w:sz w:val="28"/>
          <w:szCs w:val="28"/>
        </w:rPr>
        <w:t>Васьковский Е.В. Учебник гражданского права. – М.: Статут, 2016. – 384 с.</w:t>
      </w:r>
    </w:p>
    <w:p w:rsidR="00774F2F" w:rsidRDefault="00774F2F" w:rsidP="00774F2F">
      <w:pPr>
        <w:spacing w:line="360" w:lineRule="auto"/>
        <w:rPr>
          <w:b/>
          <w:bCs/>
          <w:sz w:val="28"/>
          <w:szCs w:val="28"/>
        </w:rPr>
      </w:pPr>
      <w:bookmarkStart w:id="2" w:name="_GoBack"/>
      <w:bookmarkEnd w:id="2"/>
    </w:p>
    <w:p w:rsidR="00774F2F" w:rsidRDefault="00774F2F" w:rsidP="00774F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74F2F" w:rsidRPr="00774F2F" w:rsidRDefault="00774F2F" w:rsidP="00774F2F">
      <w:pPr>
        <w:rPr>
          <w:rFonts w:ascii="Times New Roman" w:hAnsi="Times New Roman" w:cs="Times New Roman"/>
          <w:sz w:val="28"/>
          <w:szCs w:val="28"/>
        </w:rPr>
      </w:pPr>
    </w:p>
    <w:sectPr w:rsidR="00774F2F" w:rsidRPr="0077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0DD5"/>
    <w:multiLevelType w:val="hybridMultilevel"/>
    <w:tmpl w:val="BC5A5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E6"/>
    <w:rsid w:val="00346CF3"/>
    <w:rsid w:val="006910E6"/>
    <w:rsid w:val="0077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2F28"/>
  <w15:chartTrackingRefBased/>
  <w15:docId w15:val="{A4564753-50E2-42ED-AFDD-0A3003DF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F2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F2F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774F2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4F2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F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2020-10-08T08:01:00Z</dcterms:created>
  <dcterms:modified xsi:type="dcterms:W3CDTF">2020-10-08T08:03:00Z</dcterms:modified>
</cp:coreProperties>
</file>