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1B" w:rsidRDefault="009A49EE" w:rsidP="009A49E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Кр_</w:t>
      </w:r>
      <w:r w:rsidRPr="009A49EE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</w:t>
      </w:r>
      <w:proofErr w:type="spellEnd"/>
      <w:r w:rsidRPr="009A49EE">
        <w:rPr>
          <w:rFonts w:ascii="Times New Roman" w:hAnsi="Times New Roman" w:cs="Times New Roman"/>
          <w:sz w:val="28"/>
          <w:szCs w:val="28"/>
          <w:shd w:val="clear" w:color="auto" w:fill="FFFFFF"/>
        </w:rPr>
        <w:t>-ролевая игра как средство формирования коммуникативных умений у детей среднего дошкольного возраста с общим недоразвитием речи III уровня</w:t>
      </w:r>
      <w:r w:rsidRPr="009A49EE">
        <w:rPr>
          <w:rFonts w:ascii="Times New Roman" w:hAnsi="Times New Roman" w:cs="Times New Roman"/>
          <w:sz w:val="28"/>
          <w:szCs w:val="28"/>
        </w:rPr>
        <w:t>»</w:t>
      </w:r>
    </w:p>
    <w:p w:rsidR="009A49EE" w:rsidRDefault="009A49EE" w:rsidP="009A49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Стр_32</w:t>
      </w:r>
    </w:p>
    <w:p w:rsidR="009A49EE" w:rsidRPr="009A49EE" w:rsidRDefault="009A49EE" w:rsidP="009A49EE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1629857" w:history="1">
        <w:r w:rsidRPr="009A49EE">
          <w:rPr>
            <w:rStyle w:val="a3"/>
            <w:b w:val="0"/>
            <w:noProof/>
            <w:color w:val="auto"/>
            <w:u w:val="none"/>
          </w:rPr>
          <w:t>Введение</w:t>
        </w:r>
      </w:hyperlink>
    </w:p>
    <w:p w:rsidR="009A49EE" w:rsidRPr="009A49EE" w:rsidRDefault="009A49EE" w:rsidP="009A49EE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1629858" w:history="1">
        <w:r w:rsidRPr="009A49EE">
          <w:rPr>
            <w:rStyle w:val="a3"/>
            <w:b w:val="0"/>
            <w:noProof/>
            <w:color w:val="auto"/>
            <w:u w:val="none"/>
            <w:shd w:val="clear" w:color="auto" w:fill="FFFFFF"/>
          </w:rPr>
          <w:t>1 Теоретические основы использования сюжетно-ролевой игры у детей с общим недоразвитием речи III уровня</w:t>
        </w:r>
      </w:hyperlink>
    </w:p>
    <w:p w:rsidR="009A49EE" w:rsidRPr="009A49EE" w:rsidRDefault="009A49EE" w:rsidP="009A49EE">
      <w:pPr>
        <w:pStyle w:val="2"/>
        <w:tabs>
          <w:tab w:val="right" w:leader="dot" w:pos="9344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1629859" w:history="1">
        <w:r w:rsidRPr="009A49EE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1.1 Сущность и характеристика сюжетно-ролевой игры</w:t>
        </w:r>
      </w:hyperlink>
    </w:p>
    <w:p w:rsidR="009A49EE" w:rsidRPr="009A49EE" w:rsidRDefault="009A49EE" w:rsidP="009A49EE">
      <w:pPr>
        <w:pStyle w:val="2"/>
        <w:tabs>
          <w:tab w:val="right" w:leader="dot" w:pos="9344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1629860" w:history="1">
        <w:r w:rsidRPr="009A49EE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1.2 Особенности формирования коммуникативных умений у детей среднего дошкольного возраста с общим недоразвитием речи III уровня</w:t>
        </w:r>
      </w:hyperlink>
    </w:p>
    <w:p w:rsidR="009A49EE" w:rsidRPr="009A49EE" w:rsidRDefault="009A49EE" w:rsidP="009A49EE">
      <w:pPr>
        <w:pStyle w:val="2"/>
        <w:tabs>
          <w:tab w:val="right" w:leader="dot" w:pos="9344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1629861" w:history="1">
        <w:r w:rsidRPr="009A49EE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1.3 Использование сюжетно-ролевой игры при формировании коммуникативных умений у детей среднего дошкольного возраста с общим недоразвитием речи III уровня</w:t>
        </w:r>
      </w:hyperlink>
    </w:p>
    <w:p w:rsidR="009A49EE" w:rsidRPr="009A49EE" w:rsidRDefault="009A49EE" w:rsidP="009A49EE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1629862" w:history="1">
        <w:r w:rsidRPr="009A49EE">
          <w:rPr>
            <w:rStyle w:val="a3"/>
            <w:b w:val="0"/>
            <w:noProof/>
            <w:color w:val="auto"/>
            <w:u w:val="none"/>
            <w:shd w:val="clear" w:color="auto" w:fill="FFFFFF"/>
          </w:rPr>
          <w:t>2 Эмпирический опыт использования сюжетно-ролевой игры у детей с общим недоразвитием речи III уровня</w:t>
        </w:r>
      </w:hyperlink>
    </w:p>
    <w:p w:rsidR="009A49EE" w:rsidRPr="009A49EE" w:rsidRDefault="009A49EE" w:rsidP="009A49EE">
      <w:pPr>
        <w:pStyle w:val="2"/>
        <w:tabs>
          <w:tab w:val="right" w:leader="dot" w:pos="9344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1629863" w:history="1">
        <w:r w:rsidRPr="009A49EE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2.1 Характеристика базы и этапов исследования</w:t>
        </w:r>
      </w:hyperlink>
    </w:p>
    <w:p w:rsidR="009A49EE" w:rsidRPr="009A49EE" w:rsidRDefault="009A49EE" w:rsidP="009A49EE">
      <w:pPr>
        <w:pStyle w:val="2"/>
        <w:tabs>
          <w:tab w:val="right" w:leader="dot" w:pos="9344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1629864" w:history="1">
        <w:r w:rsidRPr="009A49EE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2.2 Использование сюжетно-ролевой игры у детей с общим недоразвитием речи III уровня</w:t>
        </w:r>
      </w:hyperlink>
    </w:p>
    <w:p w:rsidR="009A49EE" w:rsidRPr="009A49EE" w:rsidRDefault="009A49EE" w:rsidP="009A49EE">
      <w:pPr>
        <w:pStyle w:val="2"/>
        <w:tabs>
          <w:tab w:val="right" w:leader="dot" w:pos="9344"/>
        </w:tabs>
        <w:spacing w:line="360" w:lineRule="auto"/>
        <w:ind w:left="0" w:firstLine="709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1629865" w:history="1">
        <w:r w:rsidRPr="009A49EE">
          <w:rPr>
            <w:rStyle w:val="a3"/>
            <w:noProof/>
            <w:color w:val="auto"/>
            <w:sz w:val="28"/>
            <w:szCs w:val="28"/>
            <w:u w:val="none"/>
            <w:shd w:val="clear" w:color="auto" w:fill="FFFFFF"/>
          </w:rPr>
          <w:t>2.3 Результаты исследования</w:t>
        </w:r>
      </w:hyperlink>
    </w:p>
    <w:p w:rsidR="009A49EE" w:rsidRPr="009A49EE" w:rsidRDefault="009A49EE" w:rsidP="009A49EE">
      <w:pPr>
        <w:pStyle w:val="11"/>
        <w:ind w:left="0" w:firstLine="709"/>
        <w:rPr>
          <w:rFonts w:asciiTheme="minorHAnsi" w:eastAsiaTheme="minorEastAsia" w:hAnsiTheme="minorHAnsi" w:cstheme="minorBidi"/>
          <w:b w:val="0"/>
          <w:noProof/>
        </w:rPr>
      </w:pPr>
      <w:hyperlink w:anchor="_Toc181629866" w:history="1">
        <w:r w:rsidRPr="009A49EE">
          <w:rPr>
            <w:rStyle w:val="a3"/>
            <w:b w:val="0"/>
            <w:noProof/>
            <w:color w:val="auto"/>
            <w:u w:val="none"/>
          </w:rPr>
          <w:t>Заключение</w:t>
        </w:r>
      </w:hyperlink>
    </w:p>
    <w:p w:rsidR="009A49EE" w:rsidRDefault="009A49EE" w:rsidP="009A49EE">
      <w:pPr>
        <w:pStyle w:val="11"/>
        <w:ind w:left="0" w:firstLine="709"/>
        <w:rPr>
          <w:b w:val="0"/>
          <w:noProof/>
        </w:rPr>
      </w:pPr>
      <w:hyperlink w:anchor="_Toc181629867" w:history="1">
        <w:r w:rsidRPr="009A49EE">
          <w:rPr>
            <w:rStyle w:val="a3"/>
            <w:b w:val="0"/>
            <w:noProof/>
            <w:color w:val="auto"/>
            <w:u w:val="none"/>
          </w:rPr>
          <w:t>Список использованной литературы</w:t>
        </w:r>
      </w:hyperlink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Default="009A49EE" w:rsidP="009A49EE">
      <w:pPr>
        <w:rPr>
          <w:lang w:eastAsia="ru-RU"/>
        </w:rPr>
      </w:pPr>
    </w:p>
    <w:p w:rsidR="009A49EE" w:rsidRPr="004C2274" w:rsidRDefault="009A49EE" w:rsidP="009A49EE">
      <w:pPr>
        <w:pStyle w:val="1"/>
        <w:widowControl w:val="0"/>
        <w:jc w:val="center"/>
        <w:rPr>
          <w:sz w:val="28"/>
          <w:szCs w:val="28"/>
        </w:rPr>
      </w:pPr>
      <w:bookmarkStart w:id="0" w:name="_Toc181629866"/>
      <w:r w:rsidRPr="004C2274">
        <w:rPr>
          <w:sz w:val="28"/>
          <w:szCs w:val="28"/>
        </w:rPr>
        <w:t>Заключение</w:t>
      </w:r>
      <w:bookmarkEnd w:id="0"/>
    </w:p>
    <w:p w:rsidR="009A49EE" w:rsidRPr="006F55A8" w:rsidRDefault="009A49EE" w:rsidP="009A49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F55A8">
        <w:rPr>
          <w:sz w:val="28"/>
          <w:szCs w:val="28"/>
        </w:rPr>
        <w:t xml:space="preserve"> </w:t>
      </w: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  <w:r w:rsidRPr="009A49EE">
        <w:rPr>
          <w:rFonts w:ascii="Times New Roman" w:hAnsi="Times New Roman" w:cs="Times New Roman"/>
          <w:sz w:val="28"/>
          <w:szCs w:val="28"/>
        </w:rPr>
        <w:t xml:space="preserve">Игра в дошкольном образовании определяется как основная образовательная деятельность, организованная в игровой форме, имеющая определенные правила и практикующая принципы активного игрового обучения, а также имеющая строгую структуру и методы оценки поведения участников игры. Игры необходимы для проведения досуга детей. Игра развивает самые разнообразные качества дошкольника, его восприятие действительности, речевые навыки, </w:t>
      </w:r>
      <w:proofErr w:type="spellStart"/>
      <w:proofErr w:type="gramStart"/>
      <w:r w:rsidRPr="009A49EE">
        <w:rPr>
          <w:rFonts w:ascii="Times New Roman" w:hAnsi="Times New Roman" w:cs="Times New Roman"/>
          <w:sz w:val="28"/>
          <w:szCs w:val="28"/>
        </w:rPr>
        <w:t>внимание.Исследования</w:t>
      </w:r>
      <w:proofErr w:type="spellEnd"/>
      <w:proofErr w:type="gramEnd"/>
      <w:r w:rsidRPr="009A49EE">
        <w:rPr>
          <w:rFonts w:ascii="Times New Roman" w:hAnsi="Times New Roman" w:cs="Times New Roman"/>
          <w:sz w:val="28"/>
          <w:szCs w:val="28"/>
        </w:rPr>
        <w:t xml:space="preserve"> коммуникативных навыков у детей старшего дошкольного возраста с ОНР III уровня показывают, что большинство из этих дошкольников обладают низкими коммуникативными навыками. Дошкольники с нарушениями речи обладают коммуникативными навыками, которые отличаются от обычных людей по всем основным параметрам, в результате чего развитие соответствующих возрасту навыков общения, нормативного общения и эмоционального общения значительно задерживается. Это проявляется в отсутствии доступа к процессу общения, неумении координировать действия с партнерами по общению, недостатке чуткости, отзывчивости и </w:t>
      </w:r>
      <w:proofErr w:type="spellStart"/>
      <w:r w:rsidRPr="009A49E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A49EE">
        <w:rPr>
          <w:rFonts w:ascii="Times New Roman" w:hAnsi="Times New Roman" w:cs="Times New Roman"/>
          <w:sz w:val="28"/>
          <w:szCs w:val="28"/>
        </w:rPr>
        <w:t>. При организации игры учитываются интересы и личностные особенности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</w:p>
    <w:p w:rsidR="009A49EE" w:rsidRPr="004C2274" w:rsidRDefault="009A49EE" w:rsidP="009A49EE">
      <w:pPr>
        <w:pStyle w:val="1"/>
        <w:jc w:val="center"/>
        <w:rPr>
          <w:sz w:val="28"/>
          <w:szCs w:val="28"/>
        </w:rPr>
      </w:pPr>
      <w:bookmarkStart w:id="1" w:name="_Toc181629867"/>
      <w:r w:rsidRPr="004C2274">
        <w:rPr>
          <w:sz w:val="28"/>
          <w:szCs w:val="28"/>
        </w:rPr>
        <w:t>Список использованной литературы</w:t>
      </w:r>
      <w:bookmarkEnd w:id="1"/>
    </w:p>
    <w:p w:rsidR="009A49EE" w:rsidRDefault="009A49EE" w:rsidP="009A49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49EE" w:rsidRPr="004C78D2" w:rsidRDefault="009A49EE" w:rsidP="009A49EE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C78D2">
        <w:rPr>
          <w:sz w:val="28"/>
          <w:szCs w:val="28"/>
        </w:rPr>
        <w:t>Алексеева М.М. Методика развития речи и обучение родному языку дошкольников. - М.: Академия, 2018. – 400 с.</w:t>
      </w:r>
    </w:p>
    <w:p w:rsidR="009A49EE" w:rsidRPr="004C78D2" w:rsidRDefault="009A49EE" w:rsidP="009A49EE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C78D2">
        <w:rPr>
          <w:sz w:val="28"/>
          <w:szCs w:val="28"/>
        </w:rPr>
        <w:t>Арутюнян Л.З. Как лечить заикание: Методика устойчивой нормализации речи / Л.З. Арутюнян (Андронова). -М.: Эребус, 1993. - 160 с.</w:t>
      </w:r>
    </w:p>
    <w:p w:rsidR="009A49EE" w:rsidRPr="004C78D2" w:rsidRDefault="009A49EE" w:rsidP="009A49EE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C78D2">
        <w:rPr>
          <w:sz w:val="28"/>
          <w:szCs w:val="28"/>
        </w:rPr>
        <w:t>Арушанова</w:t>
      </w:r>
      <w:proofErr w:type="spellEnd"/>
      <w:r w:rsidRPr="004C78D2">
        <w:rPr>
          <w:sz w:val="28"/>
          <w:szCs w:val="28"/>
        </w:rPr>
        <w:t xml:space="preserve"> А.Г. Речь и речевое общение детей: Методическое пособие для воспитателей. – М.: </w:t>
      </w:r>
      <w:proofErr w:type="spellStart"/>
      <w:r w:rsidRPr="004C78D2">
        <w:rPr>
          <w:sz w:val="28"/>
          <w:szCs w:val="28"/>
        </w:rPr>
        <w:t>Мозайка</w:t>
      </w:r>
      <w:proofErr w:type="spellEnd"/>
      <w:r w:rsidRPr="004C78D2">
        <w:rPr>
          <w:sz w:val="28"/>
          <w:szCs w:val="28"/>
        </w:rPr>
        <w:t xml:space="preserve"> – синтез, 2015. – 245 с.</w:t>
      </w:r>
    </w:p>
    <w:p w:rsidR="009A49EE" w:rsidRPr="004C78D2" w:rsidRDefault="009A49EE" w:rsidP="009A49EE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C78D2">
        <w:rPr>
          <w:sz w:val="28"/>
          <w:szCs w:val="28"/>
        </w:rPr>
        <w:t>Ахутина</w:t>
      </w:r>
      <w:proofErr w:type="spellEnd"/>
      <w:r w:rsidRPr="004C78D2">
        <w:rPr>
          <w:sz w:val="28"/>
          <w:szCs w:val="28"/>
        </w:rPr>
        <w:t xml:space="preserve"> Т. В. Диагностика речевых нарушений школьников: </w:t>
      </w:r>
      <w:proofErr w:type="spellStart"/>
      <w:r w:rsidRPr="004C78D2">
        <w:rPr>
          <w:sz w:val="28"/>
          <w:szCs w:val="28"/>
        </w:rPr>
        <w:t>практ</w:t>
      </w:r>
      <w:proofErr w:type="spellEnd"/>
      <w:r w:rsidRPr="004C78D2">
        <w:rPr>
          <w:sz w:val="28"/>
          <w:szCs w:val="28"/>
        </w:rPr>
        <w:t xml:space="preserve">. пособие / Т. В. </w:t>
      </w:r>
      <w:proofErr w:type="spellStart"/>
      <w:r w:rsidRPr="004C78D2">
        <w:rPr>
          <w:sz w:val="28"/>
          <w:szCs w:val="28"/>
        </w:rPr>
        <w:t>Ахутина</w:t>
      </w:r>
      <w:proofErr w:type="spellEnd"/>
      <w:r w:rsidRPr="004C78D2">
        <w:rPr>
          <w:sz w:val="28"/>
          <w:szCs w:val="28"/>
        </w:rPr>
        <w:t xml:space="preserve">, Т. А. </w:t>
      </w:r>
      <w:proofErr w:type="spellStart"/>
      <w:r w:rsidRPr="004C78D2">
        <w:rPr>
          <w:sz w:val="28"/>
          <w:szCs w:val="28"/>
        </w:rPr>
        <w:t>Фотекова</w:t>
      </w:r>
      <w:proofErr w:type="spellEnd"/>
      <w:r w:rsidRPr="004C78D2">
        <w:rPr>
          <w:sz w:val="28"/>
          <w:szCs w:val="28"/>
        </w:rPr>
        <w:t xml:space="preserve">. — 3-е изд., </w:t>
      </w:r>
      <w:proofErr w:type="spellStart"/>
      <w:r w:rsidRPr="004C78D2">
        <w:rPr>
          <w:sz w:val="28"/>
          <w:szCs w:val="28"/>
        </w:rPr>
        <w:t>испр</w:t>
      </w:r>
      <w:proofErr w:type="spellEnd"/>
      <w:proofErr w:type="gramStart"/>
      <w:r w:rsidRPr="004C78D2">
        <w:rPr>
          <w:sz w:val="28"/>
          <w:szCs w:val="28"/>
        </w:rPr>
        <w:t>.</w:t>
      </w:r>
      <w:proofErr w:type="gramEnd"/>
      <w:r w:rsidRPr="004C78D2">
        <w:rPr>
          <w:sz w:val="28"/>
          <w:szCs w:val="28"/>
        </w:rPr>
        <w:t xml:space="preserve"> и доп. — М.: </w:t>
      </w:r>
      <w:proofErr w:type="spellStart"/>
      <w:r w:rsidRPr="004C78D2">
        <w:rPr>
          <w:sz w:val="28"/>
          <w:szCs w:val="28"/>
        </w:rPr>
        <w:t>Юрайт</w:t>
      </w:r>
      <w:proofErr w:type="spellEnd"/>
      <w:r w:rsidRPr="004C78D2">
        <w:rPr>
          <w:sz w:val="28"/>
          <w:szCs w:val="28"/>
        </w:rPr>
        <w:t>, 2019. — 157 с.</w:t>
      </w:r>
    </w:p>
    <w:p w:rsidR="009A49EE" w:rsidRPr="004C78D2" w:rsidRDefault="009A49EE" w:rsidP="009A49EE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C78D2">
        <w:rPr>
          <w:sz w:val="28"/>
          <w:szCs w:val="28"/>
        </w:rPr>
        <w:t>Божович</w:t>
      </w:r>
      <w:proofErr w:type="spellEnd"/>
      <w:r w:rsidRPr="004C78D2">
        <w:rPr>
          <w:sz w:val="28"/>
          <w:szCs w:val="28"/>
        </w:rPr>
        <w:t xml:space="preserve"> Л.И. Избранные психологические труды. Проблемы формирования личности / Под ред. Д.И. </w:t>
      </w:r>
      <w:proofErr w:type="spellStart"/>
      <w:r w:rsidRPr="004C78D2">
        <w:rPr>
          <w:sz w:val="28"/>
          <w:szCs w:val="28"/>
        </w:rPr>
        <w:t>Фельдштейна</w:t>
      </w:r>
      <w:proofErr w:type="spellEnd"/>
      <w:r w:rsidRPr="004C78D2">
        <w:rPr>
          <w:sz w:val="28"/>
          <w:szCs w:val="28"/>
        </w:rPr>
        <w:t>. – М.: Педагогика, 2009. – 212 с.</w:t>
      </w:r>
    </w:p>
    <w:p w:rsidR="009A49EE" w:rsidRPr="009A49EE" w:rsidRDefault="009A49EE" w:rsidP="009A49EE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9A49EE" w:rsidRDefault="009A49EE" w:rsidP="009A49EE">
      <w:pPr>
        <w:rPr>
          <w:rFonts w:ascii="Times New Roman" w:hAnsi="Times New Roman" w:cs="Times New Roman"/>
        </w:rPr>
      </w:pPr>
    </w:p>
    <w:p w:rsidR="009A49EE" w:rsidRPr="009A49EE" w:rsidRDefault="009A49EE" w:rsidP="009A49EE">
      <w:pPr>
        <w:rPr>
          <w:rFonts w:ascii="Times New Roman" w:hAnsi="Times New Roman" w:cs="Times New Roman"/>
        </w:rPr>
      </w:pPr>
    </w:p>
    <w:sectPr w:rsidR="009A49EE" w:rsidRPr="009A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01A8"/>
    <w:multiLevelType w:val="hybridMultilevel"/>
    <w:tmpl w:val="BF50FCBE"/>
    <w:lvl w:ilvl="0" w:tplc="BA94495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07"/>
    <w:rsid w:val="003A1807"/>
    <w:rsid w:val="00500C1B"/>
    <w:rsid w:val="009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7FF0"/>
  <w15:chartTrackingRefBased/>
  <w15:docId w15:val="{989B44A7-18F3-40F5-9B95-93524037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9E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49E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A49EE"/>
    <w:pPr>
      <w:tabs>
        <w:tab w:val="right" w:leader="dot" w:pos="9356"/>
      </w:tabs>
      <w:spacing w:after="0" w:line="360" w:lineRule="auto"/>
      <w:ind w:left="709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9A49E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49E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4">
    <w:name w:val="List Paragraph"/>
    <w:aliases w:val="маркированный,Абзац списка1"/>
    <w:basedOn w:val="a"/>
    <w:link w:val="a5"/>
    <w:uiPriority w:val="1"/>
    <w:qFormat/>
    <w:rsid w:val="009A4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ированный Знак,Абзац списка1 Знак"/>
    <w:basedOn w:val="a0"/>
    <w:link w:val="a4"/>
    <w:uiPriority w:val="1"/>
    <w:locked/>
    <w:rsid w:val="009A4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2025-11-29T10:24:00Z</dcterms:created>
  <dcterms:modified xsi:type="dcterms:W3CDTF">2025-11-29T10:26:00Z</dcterms:modified>
</cp:coreProperties>
</file>