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EF" w:rsidRDefault="00347B4C" w:rsidP="00347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B4C">
        <w:rPr>
          <w:rFonts w:ascii="Times New Roman" w:hAnsi="Times New Roman" w:cs="Times New Roman"/>
          <w:sz w:val="28"/>
          <w:szCs w:val="28"/>
        </w:rPr>
        <w:t>Кр_</w:t>
      </w:r>
      <w:r w:rsidRPr="00347B4C">
        <w:rPr>
          <w:rFonts w:ascii="Times New Roman" w:hAnsi="Times New Roman" w:cs="Times New Roman"/>
          <w:sz w:val="28"/>
          <w:szCs w:val="28"/>
        </w:rPr>
        <w:t>Транспортно-складские терминалы в системе товародвижения</w:t>
      </w:r>
    </w:p>
    <w:p w:rsidR="00347B4C" w:rsidRDefault="00347B4C" w:rsidP="00347B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Стр_27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119650"/>
        <w:docPartObj>
          <w:docPartGallery w:val="Table of Contents"/>
          <w:docPartUnique/>
        </w:docPartObj>
      </w:sdtPr>
      <w:sdtContent>
        <w:p w:rsidR="00347B4C" w:rsidRDefault="00347B4C" w:rsidP="00347B4C">
          <w:pPr>
            <w:pStyle w:val="a4"/>
            <w:spacing w:before="0"/>
            <w:jc w:val="center"/>
          </w:pPr>
          <w:r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347B4C" w:rsidRDefault="00347B4C" w:rsidP="00347B4C">
          <w:pPr>
            <w:spacing w:after="0" w:line="240" w:lineRule="auto"/>
            <w:ind w:firstLine="567"/>
            <w:rPr>
              <w:rFonts w:ascii="Times New Roman" w:hAnsi="Times New Roman" w:cs="Times New Roman"/>
              <w:sz w:val="28"/>
            </w:rPr>
          </w:pPr>
        </w:p>
        <w:p w:rsidR="00347B4C" w:rsidRDefault="00347B4C" w:rsidP="00347B4C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Fonts w:ascii="Times New Roman" w:hAnsi="Times New Roman" w:cs="Times New Roman"/>
              <w:noProof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</w:rPr>
            <w:fldChar w:fldCharType="separate"/>
          </w:r>
          <w:hyperlink r:id="rId4" w:anchor="_Toc467615736" w:history="1"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</w:hyperlink>
        </w:p>
        <w:p w:rsidR="00347B4C" w:rsidRDefault="00347B4C" w:rsidP="00347B4C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</w:rPr>
          </w:pPr>
        </w:p>
        <w:p w:rsidR="00347B4C" w:rsidRDefault="00347B4C" w:rsidP="00347B4C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</w:pPr>
          <w:hyperlink r:id="rId5" w:anchor="_Toc467615737" w:history="1"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>1 ТЕОРЕТИЧЕСКИЕ АСПЕКТЫ ПРИМЕНЕНИЯ ТРАНСПОРТНО-СКЛАДСКИХ ТЕРМИНАЛОВ В СИСТЕМЕ ТОВАРОДВИЖЕНИЯ</w:t>
            </w:r>
          </w:hyperlink>
        </w:p>
        <w:p w:rsidR="00347B4C" w:rsidRDefault="00347B4C" w:rsidP="00347B4C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r:id="rId6" w:anchor="_Toc467615738" w:history="1"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>1.1 Сущность транспортно-складских терминалов</w:t>
            </w:r>
          </w:hyperlink>
        </w:p>
        <w:p w:rsidR="00347B4C" w:rsidRDefault="00347B4C" w:rsidP="00347B4C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r:id="rId7" w:anchor="_Toc467615739" w:history="1"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>1.2 Отличительные особенности терминалов от распределительного центра, логистического центра и склада</w:t>
            </w:r>
          </w:hyperlink>
        </w:p>
        <w:p w:rsidR="00347B4C" w:rsidRDefault="00347B4C" w:rsidP="00347B4C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r:id="rId8" w:anchor="_Toc467615740" w:history="1"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>1.3 Роль транспортно-складских терминалов в управлении потоковыми процессами</w:t>
            </w:r>
          </w:hyperlink>
        </w:p>
        <w:p w:rsidR="00347B4C" w:rsidRDefault="00347B4C" w:rsidP="00347B4C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</w:rPr>
          </w:pPr>
        </w:p>
        <w:p w:rsidR="00347B4C" w:rsidRDefault="00347B4C" w:rsidP="00347B4C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</w:pPr>
          <w:hyperlink r:id="rId9" w:anchor="_Toc467615741" w:history="1"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2 АНАЛИЗ ЭФФЕКТИВНОСТИ ФУНКЦИОНИРОВАНИЯ ТРАНСПОРТНО-ЛОГИСТИЧЕСКОГО ЦЕНТРА ТОО </w:t>
            </w:r>
          </w:hyperlink>
        </w:p>
        <w:p w:rsidR="00347B4C" w:rsidRDefault="00347B4C" w:rsidP="00347B4C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r:id="rId10" w:anchor="_Toc467615742" w:history="1"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2.1 Характеристика деятельности ТОО </w:t>
            </w:r>
          </w:hyperlink>
        </w:p>
        <w:p w:rsidR="00347B4C" w:rsidRDefault="00347B4C" w:rsidP="00347B4C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r:id="rId11" w:anchor="_Toc467615743" w:history="1"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>2.2 Анализ эффективности транспортно-складских терминалов</w:t>
            </w:r>
          </w:hyperlink>
        </w:p>
        <w:p w:rsidR="00347B4C" w:rsidRDefault="00347B4C" w:rsidP="00347B4C">
          <w:pPr>
            <w:pStyle w:val="2"/>
            <w:tabs>
              <w:tab w:val="right" w:leader="dot" w:pos="9628"/>
            </w:tabs>
            <w:spacing w:after="0" w:line="240" w:lineRule="auto"/>
            <w:ind w:left="0" w:firstLine="567"/>
            <w:rPr>
              <w:rFonts w:ascii="Times New Roman" w:hAnsi="Times New Roman" w:cs="Times New Roman"/>
              <w:noProof/>
              <w:sz w:val="28"/>
            </w:rPr>
          </w:pPr>
          <w:hyperlink r:id="rId12" w:anchor="_Toc467615744" w:history="1"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 xml:space="preserve">2.3 Преимущества и недостатки транспортно-складских терминалов  ТОО </w:t>
            </w:r>
          </w:hyperlink>
        </w:p>
        <w:p w:rsidR="00347B4C" w:rsidRDefault="00347B4C" w:rsidP="00347B4C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</w:rPr>
          </w:pPr>
        </w:p>
        <w:p w:rsidR="00347B4C" w:rsidRDefault="00347B4C" w:rsidP="00347B4C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</w:pPr>
          <w:hyperlink r:id="rId13" w:anchor="_Toc467615745" w:history="1"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>3 НАПРАВЛЕНИЯ УЛУЧШЕНИЯ ЛОГИСТИЧЕСКОЙ ДЕЯТЕЛЬНОСТИ ТОО</w:t>
            </w:r>
          </w:hyperlink>
        </w:p>
        <w:p w:rsidR="00347B4C" w:rsidRDefault="00347B4C" w:rsidP="00347B4C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</w:rPr>
          </w:pPr>
        </w:p>
        <w:p w:rsidR="00347B4C" w:rsidRDefault="00347B4C" w:rsidP="00347B4C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</w:pPr>
          <w:hyperlink r:id="rId14" w:anchor="_Toc467615746" w:history="1"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</w:hyperlink>
        </w:p>
        <w:p w:rsidR="00347B4C" w:rsidRDefault="00347B4C" w:rsidP="00347B4C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  <w:rPr>
              <w:rStyle w:val="a3"/>
            </w:rPr>
          </w:pPr>
        </w:p>
        <w:p w:rsidR="00347B4C" w:rsidRDefault="00347B4C" w:rsidP="00347B4C">
          <w:pPr>
            <w:pStyle w:val="11"/>
            <w:tabs>
              <w:tab w:val="right" w:leader="dot" w:pos="9628"/>
            </w:tabs>
            <w:spacing w:after="0" w:line="240" w:lineRule="auto"/>
            <w:ind w:firstLine="567"/>
          </w:pPr>
          <w:hyperlink r:id="rId15" w:anchor="_Toc467615747" w:history="1">
            <w:r>
              <w:rPr>
                <w:rStyle w:val="a3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</w:hyperlink>
        </w:p>
        <w:p w:rsidR="00347B4C" w:rsidRDefault="00347B4C" w:rsidP="00347B4C">
          <w:pPr>
            <w:spacing w:after="0" w:line="240" w:lineRule="auto"/>
            <w:ind w:firstLine="567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2739390</wp:posOffset>
                    </wp:positionH>
                    <wp:positionV relativeFrom="paragraph">
                      <wp:posOffset>3705860</wp:posOffset>
                    </wp:positionV>
                    <wp:extent cx="609600" cy="333375"/>
                    <wp:effectExtent l="0" t="0" r="19050" b="28575"/>
                    <wp:wrapNone/>
                    <wp:docPr id="12" name="Прямоугольник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CA94756" id="Прямоугольник 12" o:spid="_x0000_s1026" style="position:absolute;margin-left:215.7pt;margin-top:291.8pt;width:4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" strokecolor="white [3212]"/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347B4C" w:rsidRDefault="00347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7B4C" w:rsidRDefault="00347B4C" w:rsidP="00347B4C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</w:rPr>
      </w:pPr>
      <w:bookmarkStart w:id="0" w:name="_Toc467615746"/>
      <w:r>
        <w:rPr>
          <w:rFonts w:ascii="Times New Roman" w:hAnsi="Times New Roman" w:cs="Times New Roman"/>
          <w:b/>
          <w:color w:val="auto"/>
        </w:rPr>
        <w:lastRenderedPageBreak/>
        <w:t>ЗАКЛЮЧЕНИЕ</w:t>
      </w:r>
      <w:bookmarkEnd w:id="0"/>
    </w:p>
    <w:p w:rsidR="00347B4C" w:rsidRDefault="00347B4C" w:rsidP="00347B4C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</w:rPr>
      </w:pPr>
    </w:p>
    <w:p w:rsidR="00347B4C" w:rsidRDefault="00347B4C" w:rsidP="00347B4C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</w:rPr>
      </w:pPr>
    </w:p>
    <w:p w:rsidR="00347B4C" w:rsidRDefault="00347B4C" w:rsidP="00347B4C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Возросшие требования к качеству выполняемых транспортных услуг порождают необходимость систематизации и оптимизации затрат времени и денежных средств на транспортировку грузов. Задачи комплексного развития всех видов транспорта, транспортной, складской, терминальной инфраструктуры, их информационного сопровождения, взаимной увязки всех этих компонентов для скоординированной работы, и можно было бы наиболее эффективно решить в рамках формирования </w:t>
      </w:r>
      <w:proofErr w:type="spellStart"/>
      <w:r>
        <w:rPr>
          <w:sz w:val="28"/>
        </w:rPr>
        <w:t>мультимодальных</w:t>
      </w:r>
      <w:proofErr w:type="spellEnd"/>
      <w:r>
        <w:rPr>
          <w:sz w:val="28"/>
        </w:rPr>
        <w:t xml:space="preserve"> транспортно-логистических центров.</w:t>
      </w:r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В целом реализация проектов по созданию транспортно-логистических центров способствует:</w:t>
      </w:r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повышению производительности и конкурентоспособности существующих и строящихся предприятий вследствие улучшения доступа к поставщикам и потребителям на внутреннем и внешнем рынках, сокращению транспортных расходов, затрат времени и энергоресурсов;</w:t>
      </w:r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росту </w:t>
      </w:r>
      <w:proofErr w:type="gramStart"/>
      <w:r>
        <w:rPr>
          <w:sz w:val="28"/>
        </w:rPr>
        <w:t>инвестиций</w:t>
      </w:r>
      <w:proofErr w:type="gramEnd"/>
      <w:r>
        <w:rPr>
          <w:sz w:val="28"/>
        </w:rPr>
        <w:t xml:space="preserve"> направляемых как в ТЛЦ, так и в сопряженные с ним сектора экономики;</w:t>
      </w:r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повышению доходов и занятости, благосостояния и качества жизни населения за счет развития транспортно-логистической деятельности и повышению доступности других населенных пунктов территории, регионов и стран;</w:t>
      </w:r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увеличению поступлений в бюджет за счет развития сектора транспортных, складских и логистических услуг;</w:t>
      </w:r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развитию сектора финансовых и банковских услуг в связи с обслуживанием финансовых потоков, сопровождающих грузовые и пассажирские перевозки;</w:t>
      </w:r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стимулированию развития «экономики знаний», инноваций и научных исследований, приносящих прямые экономические выгоды.</w:t>
      </w:r>
    </w:p>
    <w:p w:rsidR="00347B4C" w:rsidRDefault="00347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7B4C" w:rsidRDefault="00347B4C" w:rsidP="00347B4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_Toc467615747"/>
      <w:r>
        <w:rPr>
          <w:rFonts w:ascii="Times New Roman" w:hAnsi="Times New Roman" w:cs="Times New Roman"/>
          <w:b/>
          <w:color w:val="auto"/>
        </w:rPr>
        <w:lastRenderedPageBreak/>
        <w:t>СПИСОК ИСПОЛЬЗОВАННОЙ ЛИТЕРАТУРЫ</w:t>
      </w:r>
      <w:bookmarkEnd w:id="1"/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Баско</w:t>
      </w:r>
      <w:proofErr w:type="spellEnd"/>
      <w:r>
        <w:rPr>
          <w:sz w:val="28"/>
        </w:rPr>
        <w:t xml:space="preserve"> И.М. Логистика: учебное пособие / И.М. </w:t>
      </w:r>
      <w:proofErr w:type="spellStart"/>
      <w:r>
        <w:rPr>
          <w:sz w:val="28"/>
        </w:rPr>
        <w:t>Баско</w:t>
      </w:r>
      <w:proofErr w:type="spellEnd"/>
      <w:r>
        <w:rPr>
          <w:sz w:val="28"/>
        </w:rPr>
        <w:t xml:space="preserve"> и др. – Минск: Белорусский государственный экономический университет, 2013. – 431 с.;</w:t>
      </w:r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z w:val="28"/>
        </w:rPr>
        <w:t>Бауэрсокс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Доналд</w:t>
      </w:r>
      <w:proofErr w:type="spellEnd"/>
      <w:r>
        <w:rPr>
          <w:sz w:val="28"/>
        </w:rPr>
        <w:t xml:space="preserve"> Дж., </w:t>
      </w:r>
      <w:proofErr w:type="spellStart"/>
      <w:r>
        <w:rPr>
          <w:sz w:val="28"/>
        </w:rPr>
        <w:t>Клосс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Дейвид</w:t>
      </w:r>
      <w:proofErr w:type="spellEnd"/>
      <w:r>
        <w:rPr>
          <w:sz w:val="28"/>
        </w:rPr>
        <w:t xml:space="preserve"> Д. Логистика: интегрированная цепь поставок, 2-е изд. / Пер. с англ. К.В. Комарова. – Москва: ЗАО «Олимп-Бизнес, </w:t>
      </w:r>
      <w:proofErr w:type="gramStart"/>
      <w:r>
        <w:rPr>
          <w:sz w:val="28"/>
        </w:rPr>
        <w:t>2014.–</w:t>
      </w:r>
      <w:proofErr w:type="gramEnd"/>
      <w:r>
        <w:rPr>
          <w:sz w:val="28"/>
        </w:rPr>
        <w:t xml:space="preserve"> 640 с.;</w:t>
      </w:r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 Волгин В.В. Склад: организация, управление, логистика. – 8-е изд., </w:t>
      </w:r>
      <w:proofErr w:type="spellStart"/>
      <w:proofErr w:type="gramStart"/>
      <w:r>
        <w:rPr>
          <w:sz w:val="28"/>
        </w:rPr>
        <w:t>перераб.и</w:t>
      </w:r>
      <w:proofErr w:type="spellEnd"/>
      <w:proofErr w:type="gramEnd"/>
      <w:r>
        <w:rPr>
          <w:sz w:val="28"/>
        </w:rPr>
        <w:t xml:space="preserve"> доп. / В.В. Волгин. – Москва: Издательско-торговая корпорация «Дашков и Ко», 2013. – 732 с.;</w:t>
      </w:r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4 </w:t>
      </w:r>
      <w:proofErr w:type="spellStart"/>
      <w:r>
        <w:rPr>
          <w:sz w:val="28"/>
        </w:rPr>
        <w:t>Гаджинский</w:t>
      </w:r>
      <w:proofErr w:type="spellEnd"/>
      <w:r>
        <w:rPr>
          <w:sz w:val="28"/>
        </w:rPr>
        <w:t xml:space="preserve"> А.М. Логистика: учебник / </w:t>
      </w:r>
      <w:proofErr w:type="spellStart"/>
      <w:r>
        <w:rPr>
          <w:sz w:val="28"/>
        </w:rPr>
        <w:t>Гаджинский</w:t>
      </w:r>
      <w:proofErr w:type="spellEnd"/>
      <w:r>
        <w:rPr>
          <w:sz w:val="28"/>
        </w:rPr>
        <w:t xml:space="preserve"> А.М. – 17-е изд., </w:t>
      </w:r>
      <w:proofErr w:type="spellStart"/>
      <w:proofErr w:type="gramStart"/>
      <w:r>
        <w:rPr>
          <w:sz w:val="28"/>
        </w:rPr>
        <w:t>перераб.и</w:t>
      </w:r>
      <w:proofErr w:type="spellEnd"/>
      <w:proofErr w:type="gramEnd"/>
      <w:r>
        <w:rPr>
          <w:sz w:val="28"/>
        </w:rPr>
        <w:t xml:space="preserve"> доп. – Москва: Дашков и К, 2014. – 484 с.;</w:t>
      </w:r>
    </w:p>
    <w:p w:rsidR="00347B4C" w:rsidRDefault="00347B4C" w:rsidP="00347B4C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5 </w:t>
      </w:r>
      <w:proofErr w:type="spellStart"/>
      <w:r>
        <w:rPr>
          <w:sz w:val="28"/>
        </w:rPr>
        <w:t>Гаджинский</w:t>
      </w:r>
      <w:proofErr w:type="spellEnd"/>
      <w:r>
        <w:rPr>
          <w:sz w:val="28"/>
        </w:rPr>
        <w:t xml:space="preserve"> А.М. Современный склад. Организация, технологии, управление и логистика: Учебно-практическое пособие / А.М. </w:t>
      </w:r>
      <w:proofErr w:type="spellStart"/>
      <w:r>
        <w:rPr>
          <w:sz w:val="28"/>
        </w:rPr>
        <w:t>Гаджинский</w:t>
      </w:r>
      <w:proofErr w:type="spellEnd"/>
      <w:r>
        <w:rPr>
          <w:sz w:val="28"/>
        </w:rPr>
        <w:t xml:space="preserve">. – Москва: ТК </w:t>
      </w:r>
      <w:proofErr w:type="spellStart"/>
      <w:r>
        <w:rPr>
          <w:sz w:val="28"/>
        </w:rPr>
        <w:t>Велби</w:t>
      </w:r>
      <w:proofErr w:type="spellEnd"/>
      <w:r>
        <w:rPr>
          <w:sz w:val="28"/>
        </w:rPr>
        <w:t>, 2015 г. – 176 с.;</w:t>
      </w:r>
    </w:p>
    <w:p w:rsidR="00347B4C" w:rsidRPr="00347B4C" w:rsidRDefault="00347B4C" w:rsidP="00347B4C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47B4C" w:rsidRPr="0034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38"/>
    <w:rsid w:val="00347B4C"/>
    <w:rsid w:val="009973EF"/>
    <w:rsid w:val="00F3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CE46"/>
  <w15:chartTrackingRefBased/>
  <w15:docId w15:val="{30D15778-6C70-42BE-B57E-3FA37E3C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B4C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347B4C"/>
    <w:pPr>
      <w:spacing w:after="100" w:line="276" w:lineRule="auto"/>
    </w:pPr>
  </w:style>
  <w:style w:type="paragraph" w:styleId="2">
    <w:name w:val="toc 2"/>
    <w:basedOn w:val="a"/>
    <w:next w:val="a"/>
    <w:autoRedefine/>
    <w:uiPriority w:val="39"/>
    <w:semiHidden/>
    <w:unhideWhenUsed/>
    <w:rsid w:val="00347B4C"/>
    <w:pPr>
      <w:spacing w:after="100" w:line="276" w:lineRule="auto"/>
      <w:ind w:left="220"/>
    </w:pPr>
  </w:style>
  <w:style w:type="character" w:customStyle="1" w:styleId="10">
    <w:name w:val="Заголовок 1 Знак"/>
    <w:basedOn w:val="a0"/>
    <w:link w:val="1"/>
    <w:uiPriority w:val="9"/>
    <w:rsid w:val="00347B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347B4C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34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8;&#1088;&#1072;&#1085;&#1089;&#1087;&#1086;&#1088;&#1090;&#1085;&#1086;-&#1089;&#1082;&#1083;&#1072;&#1076;&#1089;&#1082;&#1080;&#1077;%20&#1090;&#1077;&#1088;&#1084;&#1080;&#1085;&#1072;&#1083;&#1099;%20&#1074;%20&#1089;&#1080;&#1089;&#1090;&#1077;&#1084;&#1077;%20&#1090;&#1086;&#1074;&#1072;&#1088;&#1086;&#1076;&#1074;&#1080;&#1078;&#1077;&#1085;&#1080;&#1103;%20(1).docx" TargetMode="External"/><Relationship Id="rId13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8;&#1088;&#1072;&#1085;&#1089;&#1087;&#1086;&#1088;&#1090;&#1085;&#1086;-&#1089;&#1082;&#1083;&#1072;&#1076;&#1089;&#1082;&#1080;&#1077;%20&#1090;&#1077;&#1088;&#1084;&#1080;&#1085;&#1072;&#1083;&#1099;%20&#1074;%20&#1089;&#1080;&#1089;&#1090;&#1077;&#1084;&#1077;%20&#1090;&#1086;&#1074;&#1072;&#1088;&#1086;&#1076;&#1074;&#1080;&#1078;&#1077;&#1085;&#1080;&#1103;%20(1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8;&#1088;&#1072;&#1085;&#1089;&#1087;&#1086;&#1088;&#1090;&#1085;&#1086;-&#1089;&#1082;&#1083;&#1072;&#1076;&#1089;&#1082;&#1080;&#1077;%20&#1090;&#1077;&#1088;&#1084;&#1080;&#1085;&#1072;&#1083;&#1099;%20&#1074;%20&#1089;&#1080;&#1089;&#1090;&#1077;&#1084;&#1077;%20&#1090;&#1086;&#1074;&#1072;&#1088;&#1086;&#1076;&#1074;&#1080;&#1078;&#1077;&#1085;&#1080;&#1103;%20(1).docx" TargetMode="External"/><Relationship Id="rId12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8;&#1088;&#1072;&#1085;&#1089;&#1087;&#1086;&#1088;&#1090;&#1085;&#1086;-&#1089;&#1082;&#1083;&#1072;&#1076;&#1089;&#1082;&#1080;&#1077;%20&#1090;&#1077;&#1088;&#1084;&#1080;&#1085;&#1072;&#1083;&#1099;%20&#1074;%20&#1089;&#1080;&#1089;&#1090;&#1077;&#1084;&#1077;%20&#1090;&#1086;&#1074;&#1072;&#1088;&#1086;&#1076;&#1074;&#1080;&#1078;&#1077;&#1085;&#1080;&#1103;%20(1)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8;&#1088;&#1072;&#1085;&#1089;&#1087;&#1086;&#1088;&#1090;&#1085;&#1086;-&#1089;&#1082;&#1083;&#1072;&#1076;&#1089;&#1082;&#1080;&#1077;%20&#1090;&#1077;&#1088;&#1084;&#1080;&#1085;&#1072;&#1083;&#1099;%20&#1074;%20&#1089;&#1080;&#1089;&#1090;&#1077;&#1084;&#1077;%20&#1090;&#1086;&#1074;&#1072;&#1088;&#1086;&#1076;&#1074;&#1080;&#1078;&#1077;&#1085;&#1080;&#1103;%20(1).docx" TargetMode="External"/><Relationship Id="rId11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8;&#1088;&#1072;&#1085;&#1089;&#1087;&#1086;&#1088;&#1090;&#1085;&#1086;-&#1089;&#1082;&#1083;&#1072;&#1076;&#1089;&#1082;&#1080;&#1077;%20&#1090;&#1077;&#1088;&#1084;&#1080;&#1085;&#1072;&#1083;&#1099;%20&#1074;%20&#1089;&#1080;&#1089;&#1090;&#1077;&#1084;&#1077;%20&#1090;&#1086;&#1074;&#1072;&#1088;&#1086;&#1076;&#1074;&#1080;&#1078;&#1077;&#1085;&#1080;&#1103;%20(1).docx" TargetMode="External"/><Relationship Id="rId5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8;&#1088;&#1072;&#1085;&#1089;&#1087;&#1086;&#1088;&#1090;&#1085;&#1086;-&#1089;&#1082;&#1083;&#1072;&#1076;&#1089;&#1082;&#1080;&#1077;%20&#1090;&#1077;&#1088;&#1084;&#1080;&#1085;&#1072;&#1083;&#1099;%20&#1074;%20&#1089;&#1080;&#1089;&#1090;&#1077;&#1084;&#1077;%20&#1090;&#1086;&#1074;&#1072;&#1088;&#1086;&#1076;&#1074;&#1080;&#1078;&#1077;&#1085;&#1080;&#1103;%20(1).docx" TargetMode="External"/><Relationship Id="rId15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8;&#1088;&#1072;&#1085;&#1089;&#1087;&#1086;&#1088;&#1090;&#1085;&#1086;-&#1089;&#1082;&#1083;&#1072;&#1076;&#1089;&#1082;&#1080;&#1077;%20&#1090;&#1077;&#1088;&#1084;&#1080;&#1085;&#1072;&#1083;&#1099;%20&#1074;%20&#1089;&#1080;&#1089;&#1090;&#1077;&#1084;&#1077;%20&#1090;&#1086;&#1074;&#1072;&#1088;&#1086;&#1076;&#1074;&#1080;&#1078;&#1077;&#1085;&#1080;&#1103;%20(1).docx" TargetMode="External"/><Relationship Id="rId10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8;&#1088;&#1072;&#1085;&#1089;&#1087;&#1086;&#1088;&#1090;&#1085;&#1086;-&#1089;&#1082;&#1083;&#1072;&#1076;&#1089;&#1082;&#1080;&#1077;%20&#1090;&#1077;&#1088;&#1084;&#1080;&#1085;&#1072;&#1083;&#1099;%20&#1074;%20&#1089;&#1080;&#1089;&#1090;&#1077;&#1084;&#1077;%20&#1090;&#1086;&#1074;&#1072;&#1088;&#1086;&#1076;&#1074;&#1080;&#1078;&#1077;&#1085;&#1080;&#1103;%20(1).docx" TargetMode="External"/><Relationship Id="rId4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8;&#1088;&#1072;&#1085;&#1089;&#1087;&#1086;&#1088;&#1090;&#1085;&#1086;-&#1089;&#1082;&#1083;&#1072;&#1076;&#1089;&#1082;&#1080;&#1077;%20&#1090;&#1077;&#1088;&#1084;&#1080;&#1085;&#1072;&#1083;&#1099;%20&#1074;%20&#1089;&#1080;&#1089;&#1090;&#1077;&#1084;&#1077;%20&#1090;&#1086;&#1074;&#1072;&#1088;&#1086;&#1076;&#1074;&#1080;&#1078;&#1077;&#1085;&#1080;&#1103;%20(1).docx" TargetMode="External"/><Relationship Id="rId9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8;&#1088;&#1072;&#1085;&#1089;&#1087;&#1086;&#1088;&#1090;&#1085;&#1086;-&#1089;&#1082;&#1083;&#1072;&#1076;&#1089;&#1082;&#1080;&#1077;%20&#1090;&#1077;&#1088;&#1084;&#1080;&#1085;&#1072;&#1083;&#1099;%20&#1074;%20&#1089;&#1080;&#1089;&#1090;&#1077;&#1084;&#1077;%20&#1090;&#1086;&#1074;&#1072;&#1088;&#1086;&#1076;&#1074;&#1080;&#1078;&#1077;&#1085;&#1080;&#1103;%20(1).docx" TargetMode="External"/><Relationship Id="rId14" Type="http://schemas.openxmlformats.org/officeDocument/2006/relationships/hyperlink" Target="file:///D:\&#1057;&#1062;&#1048;&#1044;%202012-2018\2017\&#1050;&#1091;&#1088;&#1089;&#1086;&#1074;&#1099;&#1077;\&#1043;&#1086;&#1089;.&#1091;&#1087;&#1088;,&#1089;&#1090;&#1072;&#1090;&#1080;&#1089;&#1090;&#1080;&#1082;&#1072;,&#1083;&#1086;&#1075;&#1080;&#1089;&#1090;&#1080;&#1082;&#1072;\&#1050;&#1088;_&#1058;&#1088;&#1072;&#1085;&#1089;&#1087;&#1086;&#1088;&#1090;&#1085;&#1086;-&#1089;&#1082;&#1083;&#1072;&#1076;&#1089;&#1082;&#1080;&#1077;%20&#1090;&#1077;&#1088;&#1084;&#1080;&#1085;&#1072;&#1083;&#1099;%20&#1074;%20&#1089;&#1080;&#1089;&#1090;&#1077;&#1084;&#1077;%20&#1090;&#1086;&#1074;&#1072;&#1088;&#1086;&#1076;&#1074;&#1080;&#1078;&#1077;&#1085;&#1080;&#1103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2019-01-10T09:03:00Z</dcterms:created>
  <dcterms:modified xsi:type="dcterms:W3CDTF">2019-01-10T09:06:00Z</dcterms:modified>
</cp:coreProperties>
</file>