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88" w:rsidRDefault="00524288" w:rsidP="00524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288">
        <w:rPr>
          <w:rFonts w:ascii="Times New Roman" w:hAnsi="Times New Roman" w:cs="Times New Roman"/>
          <w:sz w:val="28"/>
          <w:szCs w:val="28"/>
        </w:rPr>
        <w:t>Кр_</w:t>
      </w:r>
      <w:r w:rsidRPr="00524288">
        <w:rPr>
          <w:rFonts w:ascii="Times New Roman" w:hAnsi="Times New Roman" w:cs="Times New Roman"/>
          <w:sz w:val="28"/>
          <w:szCs w:val="28"/>
        </w:rPr>
        <w:t>Управление капиталом пред</w:t>
      </w:r>
      <w:r w:rsidRPr="00524288">
        <w:rPr>
          <w:rFonts w:ascii="Times New Roman" w:hAnsi="Times New Roman" w:cs="Times New Roman"/>
          <w:sz w:val="28"/>
          <w:szCs w:val="28"/>
        </w:rPr>
        <w:t xml:space="preserve">приятий и корпораций в системе </w:t>
      </w:r>
      <w:r w:rsidRPr="00524288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524288" w:rsidRDefault="00524288" w:rsidP="00524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Стр_47</w:t>
      </w:r>
    </w:p>
    <w:p w:rsidR="00524288" w:rsidRPr="00472677" w:rsidRDefault="00524288" w:rsidP="00524288">
      <w:pPr>
        <w:pStyle w:val="3"/>
        <w:tabs>
          <w:tab w:val="right" w:leader="dot" w:pos="9627"/>
        </w:tabs>
        <w:spacing w:after="0" w:line="360" w:lineRule="auto"/>
        <w:rPr>
          <w:noProof/>
          <w:sz w:val="28"/>
          <w:szCs w:val="28"/>
        </w:rPr>
      </w:pPr>
      <w:r w:rsidRPr="00472677">
        <w:rPr>
          <w:sz w:val="28"/>
          <w:szCs w:val="28"/>
          <w:lang w:val="en-US"/>
        </w:rPr>
        <w:fldChar w:fldCharType="begin"/>
      </w:r>
      <w:r w:rsidRPr="00472677">
        <w:rPr>
          <w:sz w:val="28"/>
          <w:szCs w:val="28"/>
          <w:lang w:val="en-US"/>
        </w:rPr>
        <w:instrText xml:space="preserve"> TOC \o "1-3" \h \z \u </w:instrText>
      </w:r>
      <w:r w:rsidRPr="00472677">
        <w:rPr>
          <w:sz w:val="28"/>
          <w:szCs w:val="28"/>
          <w:lang w:val="en-US"/>
        </w:rPr>
        <w:fldChar w:fldCharType="separate"/>
      </w:r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42" w:history="1">
        <w:r w:rsidRPr="00472677">
          <w:rPr>
            <w:rStyle w:val="a3"/>
            <w:rFonts w:eastAsiaTheme="majorEastAsia"/>
            <w:b/>
            <w:bCs/>
            <w:noProof/>
            <w:sz w:val="28"/>
            <w:szCs w:val="28"/>
            <w:lang w:eastAsia="en-US"/>
          </w:rPr>
          <w:t>Введение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43" w:history="1">
        <w:r w:rsidRPr="00472677">
          <w:rPr>
            <w:rStyle w:val="a3"/>
            <w:rFonts w:eastAsiaTheme="majorEastAsia"/>
            <w:b/>
            <w:bCs/>
            <w:noProof/>
            <w:sz w:val="28"/>
            <w:szCs w:val="28"/>
            <w:lang w:eastAsia="en-US"/>
          </w:rPr>
          <w:t>1. Теоретические аспекты управления капиталом предприятий и корпораций в системе финансового менеджмента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44" w:history="1">
        <w:r w:rsidRPr="00472677">
          <w:rPr>
            <w:rStyle w:val="a3"/>
            <w:rFonts w:eastAsiaTheme="majorEastAsia"/>
            <w:noProof/>
            <w:sz w:val="28"/>
            <w:szCs w:val="28"/>
            <w:lang w:eastAsia="en-US"/>
          </w:rPr>
          <w:t>1.1 Понятие капитала предприятия, характеристика источников его формирования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45" w:history="1">
        <w:r w:rsidRPr="00472677">
          <w:rPr>
            <w:rStyle w:val="a3"/>
            <w:rFonts w:eastAsiaTheme="majorEastAsia"/>
            <w:noProof/>
            <w:sz w:val="28"/>
            <w:szCs w:val="28"/>
            <w:lang w:eastAsia="en-US"/>
          </w:rPr>
          <w:t>1.2 Структура механизма управления капиталом предприятия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46" w:history="1">
        <w:r w:rsidRPr="00472677">
          <w:rPr>
            <w:rStyle w:val="a3"/>
            <w:rFonts w:eastAsiaTheme="majorEastAsia"/>
            <w:noProof/>
            <w:sz w:val="28"/>
            <w:szCs w:val="28"/>
            <w:lang w:eastAsia="en-US"/>
          </w:rPr>
          <w:t>1.3 Методология проведения анализа эффективности управления капиталом предприятия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47" w:history="1">
        <w:r w:rsidRPr="00472677">
          <w:rPr>
            <w:rStyle w:val="a3"/>
            <w:rFonts w:eastAsiaTheme="majorEastAsia"/>
            <w:b/>
            <w:bCs/>
            <w:noProof/>
            <w:sz w:val="28"/>
            <w:szCs w:val="28"/>
            <w:lang w:eastAsia="en-US"/>
          </w:rPr>
          <w:t xml:space="preserve">2. Анализ особенностей управления капиталом 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48" w:history="1">
        <w:r w:rsidRPr="00472677">
          <w:rPr>
            <w:rStyle w:val="a3"/>
            <w:rFonts w:eastAsiaTheme="majorEastAsia"/>
            <w:noProof/>
            <w:sz w:val="28"/>
            <w:szCs w:val="28"/>
            <w:lang w:eastAsia="en-US"/>
          </w:rPr>
          <w:t>2.1 Организационно-экономическая и финансовая характеристика деятельности компании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49" w:history="1">
        <w:r w:rsidRPr="00472677">
          <w:rPr>
            <w:rStyle w:val="a3"/>
            <w:rFonts w:eastAsiaTheme="majorEastAsia"/>
            <w:noProof/>
            <w:sz w:val="28"/>
            <w:szCs w:val="28"/>
            <w:lang w:eastAsia="en-US"/>
          </w:rPr>
          <w:t>2.2 Оценка динамики и структуры капитала компании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50" w:history="1">
        <w:r w:rsidRPr="00472677">
          <w:rPr>
            <w:rStyle w:val="a3"/>
            <w:rFonts w:eastAsiaTheme="majorEastAsia"/>
            <w:noProof/>
            <w:sz w:val="28"/>
            <w:szCs w:val="28"/>
            <w:lang w:eastAsia="en-US"/>
          </w:rPr>
          <w:t>2.3 Анализ и оценка эффективности действующей практики управления капиталом в компании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51" w:history="1">
        <w:r w:rsidRPr="00472677">
          <w:rPr>
            <w:rStyle w:val="a3"/>
            <w:rFonts w:eastAsiaTheme="majorEastAsia"/>
            <w:b/>
            <w:bCs/>
            <w:noProof/>
            <w:sz w:val="28"/>
            <w:szCs w:val="28"/>
            <w:lang w:eastAsia="en-US"/>
          </w:rPr>
          <w:t xml:space="preserve">3. Совершенствование системы управления капиталом 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52" w:history="1">
        <w:r w:rsidRPr="00472677">
          <w:rPr>
            <w:rStyle w:val="a3"/>
            <w:rFonts w:eastAsiaTheme="majorEastAsia"/>
            <w:noProof/>
            <w:sz w:val="28"/>
            <w:szCs w:val="28"/>
            <w:lang w:eastAsia="en-US"/>
          </w:rPr>
          <w:t>3.1 Рекомендации по оптимизации структуры капитала компании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53" w:history="1">
        <w:r w:rsidRPr="00472677">
          <w:rPr>
            <w:rStyle w:val="a3"/>
            <w:rFonts w:eastAsiaTheme="majorEastAsia"/>
            <w:noProof/>
            <w:sz w:val="28"/>
            <w:szCs w:val="28"/>
            <w:lang w:eastAsia="en-US"/>
          </w:rPr>
          <w:t>3.</w:t>
        </w:r>
        <w:r w:rsidRPr="00472677">
          <w:rPr>
            <w:rStyle w:val="a3"/>
            <w:rFonts w:eastAsiaTheme="majorEastAsia"/>
            <w:noProof/>
            <w:sz w:val="28"/>
            <w:szCs w:val="28"/>
            <w:lang w:val="en-US" w:eastAsia="en-US"/>
          </w:rPr>
          <w:t>2</w:t>
        </w:r>
        <w:r w:rsidRPr="00472677">
          <w:rPr>
            <w:rStyle w:val="a3"/>
            <w:rFonts w:eastAsiaTheme="majorEastAsia"/>
            <w:noProof/>
            <w:sz w:val="28"/>
            <w:szCs w:val="28"/>
            <w:lang w:eastAsia="en-US"/>
          </w:rPr>
          <w:t xml:space="preserve"> Мероприятия по реализации стратегии оптимизации структуры капитала и их эффективность</w:t>
        </w:r>
      </w:hyperlink>
    </w:p>
    <w:p w:rsidR="00524288" w:rsidRPr="00472677" w:rsidRDefault="00524288" w:rsidP="00524288">
      <w:pPr>
        <w:pStyle w:val="2"/>
        <w:tabs>
          <w:tab w:val="right" w:leader="dot" w:pos="9627"/>
        </w:tabs>
        <w:spacing w:after="0"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54" w:history="1">
        <w:r w:rsidRPr="00472677">
          <w:rPr>
            <w:rStyle w:val="a3"/>
            <w:b/>
            <w:bCs/>
            <w:noProof/>
            <w:sz w:val="28"/>
            <w:szCs w:val="28"/>
          </w:rPr>
          <w:t>Заключение</w:t>
        </w:r>
      </w:hyperlink>
    </w:p>
    <w:p w:rsidR="00524288" w:rsidRPr="00472677" w:rsidRDefault="00524288" w:rsidP="00524288">
      <w:pPr>
        <w:pStyle w:val="11"/>
        <w:tabs>
          <w:tab w:val="right" w:leader="dot" w:pos="9627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455" w:history="1">
        <w:r w:rsidRPr="00472677">
          <w:rPr>
            <w:rStyle w:val="a3"/>
            <w:b/>
            <w:bCs/>
            <w:caps/>
            <w:noProof/>
            <w:sz w:val="28"/>
            <w:szCs w:val="28"/>
          </w:rPr>
          <w:t>С</w:t>
        </w:r>
        <w:r w:rsidRPr="00472677">
          <w:rPr>
            <w:rStyle w:val="a3"/>
            <w:b/>
            <w:bCs/>
            <w:noProof/>
            <w:sz w:val="28"/>
            <w:szCs w:val="28"/>
          </w:rPr>
          <w:t>писок литературы</w:t>
        </w:r>
      </w:hyperlink>
    </w:p>
    <w:p w:rsidR="00524288" w:rsidRDefault="00524288" w:rsidP="00524288">
      <w:pPr>
        <w:rPr>
          <w:b/>
          <w:bCs/>
          <w:sz w:val="28"/>
          <w:szCs w:val="28"/>
        </w:rPr>
      </w:pPr>
      <w:r w:rsidRPr="00472677">
        <w:rPr>
          <w:sz w:val="28"/>
          <w:szCs w:val="28"/>
          <w:lang w:val="en-US"/>
        </w:rPr>
        <w:fldChar w:fldCharType="end"/>
      </w:r>
    </w:p>
    <w:p w:rsidR="00524288" w:rsidRDefault="005242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24288" w:rsidRPr="00524288" w:rsidRDefault="00524288" w:rsidP="00524288">
      <w:pPr>
        <w:keepNext/>
        <w:keepLines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0387454"/>
      <w:r w:rsidRPr="0052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524288" w:rsidRPr="00524288" w:rsidRDefault="00524288" w:rsidP="0052428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88" w:rsidRPr="00524288" w:rsidRDefault="00524288" w:rsidP="005242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проведенного в работе исследования позволили сделать следующие выводы:</w:t>
      </w:r>
    </w:p>
    <w:p w:rsidR="00524288" w:rsidRPr="00524288" w:rsidRDefault="00524288" w:rsidP="005242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Капитал - основа создания предприятия, источник пополнения его активов и покрытия обязательств, что обеспечивает непрерывное функционирование предприятия и максимизацию прибыли. При определении роли капитала в обеспечении эффективной деятельности предприятий лесного хозяйства доказано, что выполнение основных целей предприятий лесного хозяйства тесно связано с формированием и использованием капитала предприятия.</w:t>
      </w:r>
    </w:p>
    <w:p w:rsidR="00524288" w:rsidRDefault="0052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4288" w:rsidRPr="00BC5244" w:rsidRDefault="00524288" w:rsidP="00524288">
      <w:pPr>
        <w:pStyle w:val="1"/>
        <w:spacing w:before="0" w:after="360" w:line="360" w:lineRule="auto"/>
        <w:jc w:val="center"/>
        <w:rPr>
          <w:rFonts w:ascii="Times New Roman" w:hAnsi="Times New Roman"/>
          <w:caps/>
          <w:color w:val="auto"/>
        </w:rPr>
      </w:pPr>
      <w:bookmarkStart w:id="1" w:name="_Toc2800720"/>
      <w:bookmarkStart w:id="2" w:name="_Toc20387455"/>
      <w:r w:rsidRPr="00BC5244">
        <w:rPr>
          <w:rFonts w:ascii="Times New Roman" w:hAnsi="Times New Roman"/>
          <w:caps/>
          <w:color w:val="auto"/>
        </w:rPr>
        <w:lastRenderedPageBreak/>
        <w:t>С</w:t>
      </w:r>
      <w:r w:rsidRPr="00BC5244">
        <w:rPr>
          <w:rFonts w:ascii="Times New Roman" w:hAnsi="Times New Roman"/>
          <w:color w:val="auto"/>
        </w:rPr>
        <w:t>писок литературы</w:t>
      </w:r>
      <w:bookmarkEnd w:id="1"/>
      <w:bookmarkEnd w:id="2"/>
    </w:p>
    <w:p w:rsidR="00524288" w:rsidRPr="00BC5244" w:rsidRDefault="00524288" w:rsidP="00524288">
      <w:pPr>
        <w:pStyle w:val="a4"/>
        <w:numPr>
          <w:ilvl w:val="0"/>
          <w:numId w:val="1"/>
        </w:numPr>
        <w:spacing w:after="16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BC5244">
        <w:rPr>
          <w:sz w:val="28"/>
          <w:szCs w:val="28"/>
        </w:rPr>
        <w:t>Абдукаримов</w:t>
      </w:r>
      <w:proofErr w:type="spellEnd"/>
      <w:r w:rsidRPr="00BC5244">
        <w:rPr>
          <w:sz w:val="28"/>
          <w:szCs w:val="28"/>
        </w:rPr>
        <w:t xml:space="preserve">, И.Т. Финансово-экономический анализ хозяйственной деятельности коммерческих организаций (анализ деловой активности): Учебное пособие / И.Т. </w:t>
      </w:r>
      <w:proofErr w:type="spellStart"/>
      <w:r w:rsidRPr="00BC5244">
        <w:rPr>
          <w:sz w:val="28"/>
          <w:szCs w:val="28"/>
        </w:rPr>
        <w:t>Абдукаримов</w:t>
      </w:r>
      <w:proofErr w:type="spellEnd"/>
      <w:r w:rsidRPr="00BC5244">
        <w:rPr>
          <w:sz w:val="28"/>
          <w:szCs w:val="28"/>
        </w:rPr>
        <w:t xml:space="preserve">. - М.: НИЦ ИНФРА-М, 2013. - 320 c. </w:t>
      </w:r>
    </w:p>
    <w:p w:rsidR="00524288" w:rsidRPr="00BC5244" w:rsidRDefault="00524288" w:rsidP="00524288">
      <w:pPr>
        <w:pStyle w:val="a4"/>
        <w:numPr>
          <w:ilvl w:val="0"/>
          <w:numId w:val="1"/>
        </w:numPr>
        <w:spacing w:after="160" w:line="360" w:lineRule="auto"/>
        <w:ind w:left="567" w:hanging="567"/>
        <w:jc w:val="both"/>
        <w:rPr>
          <w:sz w:val="28"/>
          <w:szCs w:val="28"/>
        </w:rPr>
      </w:pPr>
      <w:r w:rsidRPr="00BC5244">
        <w:rPr>
          <w:sz w:val="28"/>
          <w:szCs w:val="28"/>
        </w:rPr>
        <w:t xml:space="preserve">Аверина О.И. Комплексный экономический анализ хозяйственной </w:t>
      </w:r>
      <w:proofErr w:type="gramStart"/>
      <w:r w:rsidRPr="00BC5244">
        <w:rPr>
          <w:sz w:val="28"/>
          <w:szCs w:val="28"/>
        </w:rPr>
        <w:t>деятельности :</w:t>
      </w:r>
      <w:proofErr w:type="gramEnd"/>
      <w:r w:rsidRPr="00BC5244">
        <w:rPr>
          <w:sz w:val="28"/>
          <w:szCs w:val="28"/>
        </w:rPr>
        <w:t xml:space="preserve"> учебник / О.И. Аверина, Е.Г. Москалева, Л.А. </w:t>
      </w:r>
      <w:proofErr w:type="spellStart"/>
      <w:r w:rsidRPr="00BC5244">
        <w:rPr>
          <w:sz w:val="28"/>
          <w:szCs w:val="28"/>
        </w:rPr>
        <w:t>Челмакина</w:t>
      </w:r>
      <w:proofErr w:type="spellEnd"/>
      <w:r w:rsidRPr="00BC5244">
        <w:rPr>
          <w:sz w:val="28"/>
          <w:szCs w:val="28"/>
        </w:rPr>
        <w:t xml:space="preserve"> [и др.]. — 2-еизд., </w:t>
      </w:r>
      <w:proofErr w:type="spellStart"/>
      <w:r w:rsidRPr="00BC5244">
        <w:rPr>
          <w:sz w:val="28"/>
          <w:szCs w:val="28"/>
        </w:rPr>
        <w:t>перераб</w:t>
      </w:r>
      <w:proofErr w:type="spellEnd"/>
      <w:r w:rsidRPr="00BC5244">
        <w:rPr>
          <w:sz w:val="28"/>
          <w:szCs w:val="28"/>
        </w:rPr>
        <w:t xml:space="preserve">. — </w:t>
      </w:r>
      <w:proofErr w:type="gramStart"/>
      <w:r w:rsidRPr="00BC5244">
        <w:rPr>
          <w:sz w:val="28"/>
          <w:szCs w:val="28"/>
        </w:rPr>
        <w:t>М. :</w:t>
      </w:r>
      <w:proofErr w:type="gramEnd"/>
      <w:r w:rsidRPr="00BC5244">
        <w:rPr>
          <w:sz w:val="28"/>
          <w:szCs w:val="28"/>
        </w:rPr>
        <w:t xml:space="preserve"> КНОРУС, 2016. — 430 с.</w:t>
      </w:r>
    </w:p>
    <w:p w:rsidR="00524288" w:rsidRPr="00BC5244" w:rsidRDefault="00524288" w:rsidP="00524288">
      <w:pPr>
        <w:pStyle w:val="a4"/>
        <w:numPr>
          <w:ilvl w:val="0"/>
          <w:numId w:val="1"/>
        </w:numPr>
        <w:spacing w:after="160" w:line="360" w:lineRule="auto"/>
        <w:ind w:left="567" w:hanging="567"/>
        <w:jc w:val="both"/>
        <w:rPr>
          <w:sz w:val="28"/>
          <w:szCs w:val="28"/>
        </w:rPr>
      </w:pPr>
      <w:r w:rsidRPr="00BC5244">
        <w:rPr>
          <w:sz w:val="28"/>
          <w:szCs w:val="28"/>
        </w:rPr>
        <w:t xml:space="preserve">Акименко Н.В., </w:t>
      </w:r>
      <w:proofErr w:type="spellStart"/>
      <w:r w:rsidRPr="00BC5244">
        <w:rPr>
          <w:sz w:val="28"/>
          <w:szCs w:val="28"/>
        </w:rPr>
        <w:t>Поповенко</w:t>
      </w:r>
      <w:proofErr w:type="spellEnd"/>
      <w:r w:rsidRPr="00BC5244">
        <w:rPr>
          <w:sz w:val="28"/>
          <w:szCs w:val="28"/>
        </w:rPr>
        <w:t xml:space="preserve"> Н.С. Исследования структуры и источников форм</w:t>
      </w:r>
      <w:r>
        <w:rPr>
          <w:sz w:val="28"/>
          <w:szCs w:val="28"/>
        </w:rPr>
        <w:t xml:space="preserve">ирования </w:t>
      </w:r>
      <w:proofErr w:type="gramStart"/>
      <w:r>
        <w:rPr>
          <w:sz w:val="28"/>
          <w:szCs w:val="28"/>
        </w:rPr>
        <w:t>капитала  предприятий</w:t>
      </w:r>
      <w:proofErr w:type="gramEnd"/>
      <w:r>
        <w:rPr>
          <w:sz w:val="28"/>
          <w:szCs w:val="28"/>
        </w:rPr>
        <w:t xml:space="preserve"> //</w:t>
      </w:r>
      <w:r w:rsidRPr="00BC5244">
        <w:rPr>
          <w:sz w:val="28"/>
          <w:szCs w:val="28"/>
        </w:rPr>
        <w:t xml:space="preserve"> Труды Одесского политехнического университета, 2011, </w:t>
      </w:r>
      <w:proofErr w:type="spellStart"/>
      <w:r w:rsidRPr="00BC5244">
        <w:rPr>
          <w:sz w:val="28"/>
          <w:szCs w:val="28"/>
        </w:rPr>
        <w:t>вып</w:t>
      </w:r>
      <w:proofErr w:type="spellEnd"/>
      <w:r w:rsidRPr="00BC5244">
        <w:rPr>
          <w:sz w:val="28"/>
          <w:szCs w:val="28"/>
        </w:rPr>
        <w:t>. 1(19). – С. 262-267</w:t>
      </w:r>
    </w:p>
    <w:p w:rsidR="00524288" w:rsidRPr="00BC5244" w:rsidRDefault="00524288" w:rsidP="00524288">
      <w:pPr>
        <w:pStyle w:val="a4"/>
        <w:numPr>
          <w:ilvl w:val="0"/>
          <w:numId w:val="1"/>
        </w:numPr>
        <w:spacing w:after="160" w:line="360" w:lineRule="auto"/>
        <w:ind w:left="567" w:hanging="567"/>
        <w:jc w:val="both"/>
        <w:rPr>
          <w:sz w:val="28"/>
          <w:szCs w:val="28"/>
        </w:rPr>
      </w:pPr>
      <w:r w:rsidRPr="00CD2E21">
        <w:rPr>
          <w:sz w:val="28"/>
          <w:szCs w:val="28"/>
        </w:rPr>
        <w:t xml:space="preserve">Артеменко, В.Г. Экономический анализ: Учебное пособие / В.Г. Артеменко, Н.В. Анисимова. - М.: </w:t>
      </w:r>
      <w:proofErr w:type="spellStart"/>
      <w:r w:rsidRPr="00CD2E21">
        <w:rPr>
          <w:sz w:val="28"/>
          <w:szCs w:val="28"/>
        </w:rPr>
        <w:t>КноРус</w:t>
      </w:r>
      <w:proofErr w:type="spellEnd"/>
      <w:r w:rsidRPr="00CD2E21">
        <w:rPr>
          <w:sz w:val="28"/>
          <w:szCs w:val="28"/>
        </w:rPr>
        <w:t>, 2013. - 288 c.</w:t>
      </w:r>
    </w:p>
    <w:p w:rsidR="00524288" w:rsidRPr="00BC5244" w:rsidRDefault="00524288" w:rsidP="00524288">
      <w:pPr>
        <w:pStyle w:val="a4"/>
        <w:numPr>
          <w:ilvl w:val="0"/>
          <w:numId w:val="1"/>
        </w:numPr>
        <w:spacing w:after="16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BC5244">
        <w:rPr>
          <w:sz w:val="28"/>
          <w:szCs w:val="28"/>
        </w:rPr>
        <w:t>Арустамов</w:t>
      </w:r>
      <w:proofErr w:type="spellEnd"/>
      <w:r w:rsidRPr="00BC5244">
        <w:rPr>
          <w:sz w:val="28"/>
          <w:szCs w:val="28"/>
        </w:rPr>
        <w:t xml:space="preserve"> Э. А. Организация предпринимательской деятельности: учеб. пособие для студ. Вузов / Э. А. </w:t>
      </w:r>
      <w:proofErr w:type="spellStart"/>
      <w:r w:rsidRPr="00BC5244">
        <w:rPr>
          <w:sz w:val="28"/>
          <w:szCs w:val="28"/>
        </w:rPr>
        <w:t>Арустамов</w:t>
      </w:r>
      <w:proofErr w:type="spellEnd"/>
      <w:r w:rsidRPr="00BC5244">
        <w:rPr>
          <w:sz w:val="28"/>
          <w:szCs w:val="28"/>
        </w:rPr>
        <w:t xml:space="preserve">, А. Н. </w:t>
      </w:r>
      <w:proofErr w:type="spellStart"/>
      <w:r w:rsidRPr="00BC5244">
        <w:rPr>
          <w:sz w:val="28"/>
          <w:szCs w:val="28"/>
        </w:rPr>
        <w:t>Пахомкин</w:t>
      </w:r>
      <w:proofErr w:type="spellEnd"/>
      <w:r w:rsidRPr="00BC5244">
        <w:rPr>
          <w:sz w:val="28"/>
          <w:szCs w:val="28"/>
        </w:rPr>
        <w:t xml:space="preserve"> Т. П. Митрофанова. -3-е изд., </w:t>
      </w:r>
      <w:proofErr w:type="spellStart"/>
      <w:proofErr w:type="gramStart"/>
      <w:r w:rsidRPr="00BC5244">
        <w:rPr>
          <w:sz w:val="28"/>
          <w:szCs w:val="28"/>
        </w:rPr>
        <w:t>испр</w:t>
      </w:r>
      <w:proofErr w:type="spellEnd"/>
      <w:r w:rsidRPr="00BC5244">
        <w:rPr>
          <w:sz w:val="28"/>
          <w:szCs w:val="28"/>
        </w:rPr>
        <w:t>.-</w:t>
      </w:r>
      <w:proofErr w:type="gramEnd"/>
      <w:r w:rsidRPr="00BC5244">
        <w:rPr>
          <w:sz w:val="28"/>
          <w:szCs w:val="28"/>
        </w:rPr>
        <w:t>М.: Дашков и К, 2012. - 332 с.</w:t>
      </w:r>
    </w:p>
    <w:p w:rsidR="00524288" w:rsidRPr="00524288" w:rsidRDefault="00524288" w:rsidP="00524288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D45AE" w:rsidRDefault="005D45AE"/>
    <w:sectPr w:rsidR="005D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A34"/>
    <w:multiLevelType w:val="hybridMultilevel"/>
    <w:tmpl w:val="A5B6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77"/>
    <w:rsid w:val="00524288"/>
    <w:rsid w:val="005D45AE"/>
    <w:rsid w:val="009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1A28"/>
  <w15:chartTrackingRefBased/>
  <w15:docId w15:val="{E258A148-9593-442C-B1C6-A257C742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28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b/>
      <w:bCs/>
      <w:color w:val="30678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52428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428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24288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524288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288"/>
    <w:rPr>
      <w:rFonts w:ascii="Calibri Light" w:eastAsia="Times New Roman" w:hAnsi="Calibri Light" w:cs="Times New Roman"/>
      <w:b/>
      <w:bCs/>
      <w:color w:val="306785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524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24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2020-10-08T07:21:00Z</dcterms:created>
  <dcterms:modified xsi:type="dcterms:W3CDTF">2020-10-08T07:23:00Z</dcterms:modified>
</cp:coreProperties>
</file>