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F0" w:rsidRPr="00CD58F0" w:rsidRDefault="00CD58F0" w:rsidP="00CD58F0">
      <w:pPr>
        <w:jc w:val="center"/>
        <w:rPr>
          <w:sz w:val="28"/>
          <w:szCs w:val="28"/>
          <w:lang w:val="kk-KZ"/>
        </w:rPr>
      </w:pPr>
      <w:r w:rsidRPr="00CD58F0">
        <w:rPr>
          <w:sz w:val="28"/>
          <w:szCs w:val="28"/>
          <w:lang w:val="kk-KZ"/>
        </w:rPr>
        <w:t>Кр_Виды гражданских правоотношений</w:t>
      </w:r>
    </w:p>
    <w:p w:rsidR="00CD58F0" w:rsidRPr="00CD58F0" w:rsidRDefault="00CD58F0" w:rsidP="00CD58F0">
      <w:pPr>
        <w:jc w:val="center"/>
        <w:rPr>
          <w:sz w:val="28"/>
          <w:szCs w:val="28"/>
          <w:lang w:val="kk-KZ"/>
        </w:rPr>
      </w:pPr>
      <w:r w:rsidRPr="00CD58F0">
        <w:rPr>
          <w:sz w:val="28"/>
          <w:szCs w:val="28"/>
          <w:lang w:val="kk-KZ"/>
        </w:rPr>
        <w:t>Стр_35</w:t>
      </w:r>
    </w:p>
    <w:p w:rsidR="00CD58F0" w:rsidRDefault="00CD58F0" w:rsidP="00CD58F0">
      <w:pPr>
        <w:jc w:val="center"/>
        <w:rPr>
          <w:b/>
          <w:sz w:val="28"/>
          <w:szCs w:val="28"/>
          <w:lang w:val="kk-KZ"/>
        </w:rPr>
      </w:pPr>
    </w:p>
    <w:p w:rsidR="00CD58F0" w:rsidRPr="00CD58F0" w:rsidRDefault="00CD58F0" w:rsidP="00CD58F0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r w:rsidRPr="00CD58F0">
        <w:rPr>
          <w:b w:val="0"/>
          <w:bCs w:val="0"/>
          <w:sz w:val="28"/>
          <w:szCs w:val="28"/>
        </w:rPr>
        <w:fldChar w:fldCharType="begin"/>
      </w:r>
      <w:r w:rsidRPr="00CD58F0">
        <w:rPr>
          <w:b w:val="0"/>
          <w:bCs w:val="0"/>
          <w:sz w:val="28"/>
          <w:szCs w:val="28"/>
        </w:rPr>
        <w:instrText xml:space="preserve"> TOC \o "1-3" \h \z \u </w:instrText>
      </w:r>
      <w:r w:rsidRPr="00CD58F0">
        <w:rPr>
          <w:b w:val="0"/>
          <w:bCs w:val="0"/>
          <w:sz w:val="28"/>
          <w:szCs w:val="28"/>
        </w:rPr>
        <w:fldChar w:fldCharType="separate"/>
      </w:r>
      <w:hyperlink w:anchor="_Toc464469161" w:history="1">
        <w:r w:rsidRPr="00CD58F0">
          <w:rPr>
            <w:rStyle w:val="a3"/>
            <w:b w:val="0"/>
            <w:noProof/>
            <w:sz w:val="28"/>
            <w:szCs w:val="28"/>
          </w:rPr>
          <w:t>Введение</w:t>
        </w:r>
      </w:hyperlink>
    </w:p>
    <w:p w:rsidR="00CD58F0" w:rsidRPr="00CD58F0" w:rsidRDefault="00CD58F0" w:rsidP="00CD58F0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4469162" w:history="1">
        <w:r w:rsidRPr="00CD58F0">
          <w:rPr>
            <w:rStyle w:val="a3"/>
            <w:b w:val="0"/>
            <w:noProof/>
            <w:sz w:val="28"/>
            <w:szCs w:val="28"/>
          </w:rPr>
          <w:t>Глава 1. Общее понятие гражданских правоотношений</w:t>
        </w:r>
      </w:hyperlink>
    </w:p>
    <w:p w:rsidR="00CD58F0" w:rsidRPr="00CD58F0" w:rsidRDefault="00CD58F0" w:rsidP="00CD58F0">
      <w:pPr>
        <w:pStyle w:val="2"/>
        <w:tabs>
          <w:tab w:val="right" w:leader="dot" w:pos="9345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4469163" w:history="1">
        <w:r w:rsidRPr="00CD58F0">
          <w:rPr>
            <w:rStyle w:val="a3"/>
            <w:i w:val="0"/>
            <w:noProof/>
            <w:sz w:val="28"/>
            <w:szCs w:val="28"/>
          </w:rPr>
          <w:t>1.1 Понятие и особенности гражданского правоотношения</w:t>
        </w:r>
      </w:hyperlink>
    </w:p>
    <w:p w:rsidR="00CD58F0" w:rsidRPr="00CD58F0" w:rsidRDefault="00CD58F0" w:rsidP="00CD58F0">
      <w:pPr>
        <w:pStyle w:val="2"/>
        <w:tabs>
          <w:tab w:val="right" w:leader="dot" w:pos="9345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4469164" w:history="1">
        <w:r w:rsidRPr="00CD58F0">
          <w:rPr>
            <w:rStyle w:val="a3"/>
            <w:i w:val="0"/>
            <w:noProof/>
            <w:sz w:val="28"/>
            <w:szCs w:val="28"/>
          </w:rPr>
          <w:t>1.2 Субъекты и объекты гражданских правоотношений</w:t>
        </w:r>
      </w:hyperlink>
    </w:p>
    <w:p w:rsidR="00CD58F0" w:rsidRPr="00CD58F0" w:rsidRDefault="00CD58F0" w:rsidP="00CD58F0">
      <w:pPr>
        <w:pStyle w:val="3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64469165" w:history="1">
        <w:r w:rsidRPr="00CD58F0">
          <w:rPr>
            <w:rStyle w:val="a3"/>
            <w:noProof/>
            <w:sz w:val="28"/>
            <w:szCs w:val="28"/>
          </w:rPr>
          <w:t>1.2.1 Физические лица как субъекты гражданских правоотношений</w:t>
        </w:r>
      </w:hyperlink>
    </w:p>
    <w:p w:rsidR="00CD58F0" w:rsidRPr="00CD58F0" w:rsidRDefault="00CD58F0" w:rsidP="00CD58F0">
      <w:pPr>
        <w:pStyle w:val="3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64469166" w:history="1">
        <w:r w:rsidRPr="00CD58F0">
          <w:rPr>
            <w:rStyle w:val="a3"/>
            <w:noProof/>
            <w:sz w:val="28"/>
            <w:szCs w:val="28"/>
          </w:rPr>
          <w:t>1.2.2 Юридические лица как субъекты гражданских правоотношений</w:t>
        </w:r>
      </w:hyperlink>
    </w:p>
    <w:p w:rsidR="00CD58F0" w:rsidRPr="00CD58F0" w:rsidRDefault="00CD58F0" w:rsidP="00CD58F0">
      <w:pPr>
        <w:pStyle w:val="3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464469167" w:history="1">
        <w:r w:rsidRPr="00CD58F0">
          <w:rPr>
            <w:rStyle w:val="a3"/>
            <w:noProof/>
            <w:sz w:val="28"/>
            <w:szCs w:val="28"/>
          </w:rPr>
          <w:t>1.2.3 Объекты гражданских правоотношений</w:t>
        </w:r>
      </w:hyperlink>
    </w:p>
    <w:p w:rsidR="00CD58F0" w:rsidRPr="00CD58F0" w:rsidRDefault="00CD58F0" w:rsidP="00CD58F0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4469168" w:history="1">
        <w:r w:rsidRPr="00CD58F0">
          <w:rPr>
            <w:rStyle w:val="a3"/>
            <w:b w:val="0"/>
            <w:noProof/>
            <w:sz w:val="28"/>
            <w:szCs w:val="28"/>
          </w:rPr>
          <w:t>Глава 2. Содержание и виды гражданских правоотношений</w:t>
        </w:r>
      </w:hyperlink>
    </w:p>
    <w:p w:rsidR="00CD58F0" w:rsidRPr="00CD58F0" w:rsidRDefault="00CD58F0" w:rsidP="00CD58F0">
      <w:pPr>
        <w:pStyle w:val="2"/>
        <w:tabs>
          <w:tab w:val="right" w:leader="dot" w:pos="9345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4469169" w:history="1">
        <w:r w:rsidRPr="00CD58F0">
          <w:rPr>
            <w:rStyle w:val="a3"/>
            <w:i w:val="0"/>
            <w:noProof/>
            <w:sz w:val="28"/>
            <w:szCs w:val="28"/>
          </w:rPr>
          <w:t>2.1 Содержание гражданского правоотношения</w:t>
        </w:r>
      </w:hyperlink>
    </w:p>
    <w:p w:rsidR="00CD58F0" w:rsidRPr="00CD58F0" w:rsidRDefault="00CD58F0" w:rsidP="00CD58F0">
      <w:pPr>
        <w:pStyle w:val="2"/>
        <w:tabs>
          <w:tab w:val="right" w:leader="dot" w:pos="9345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4469170" w:history="1">
        <w:r w:rsidRPr="00CD58F0">
          <w:rPr>
            <w:rStyle w:val="a3"/>
            <w:i w:val="0"/>
            <w:noProof/>
            <w:sz w:val="28"/>
            <w:szCs w:val="28"/>
          </w:rPr>
          <w:t>2.2 Имущественные и личные неимущественные правоотношения</w:t>
        </w:r>
      </w:hyperlink>
    </w:p>
    <w:p w:rsidR="00CD58F0" w:rsidRPr="00CD58F0" w:rsidRDefault="00CD58F0" w:rsidP="00CD58F0">
      <w:pPr>
        <w:pStyle w:val="2"/>
        <w:tabs>
          <w:tab w:val="right" w:leader="dot" w:pos="9345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4469171" w:history="1">
        <w:r w:rsidRPr="00CD58F0">
          <w:rPr>
            <w:rStyle w:val="a3"/>
            <w:i w:val="0"/>
            <w:noProof/>
            <w:sz w:val="28"/>
            <w:szCs w:val="28"/>
          </w:rPr>
          <w:t>2.3. Относительные и абсолютные гражданские правоотношения</w:t>
        </w:r>
      </w:hyperlink>
    </w:p>
    <w:p w:rsidR="00CD58F0" w:rsidRPr="00CD58F0" w:rsidRDefault="00CD58F0" w:rsidP="00CD58F0">
      <w:pPr>
        <w:pStyle w:val="2"/>
        <w:tabs>
          <w:tab w:val="right" w:leader="dot" w:pos="9345"/>
        </w:tabs>
        <w:spacing w:line="360" w:lineRule="auto"/>
        <w:rPr>
          <w:i w:val="0"/>
          <w:iCs w:val="0"/>
          <w:noProof/>
          <w:sz w:val="28"/>
          <w:szCs w:val="28"/>
        </w:rPr>
      </w:pPr>
      <w:hyperlink w:anchor="_Toc464469172" w:history="1">
        <w:r w:rsidRPr="00CD58F0">
          <w:rPr>
            <w:rStyle w:val="a3"/>
            <w:i w:val="0"/>
            <w:noProof/>
            <w:sz w:val="28"/>
            <w:szCs w:val="28"/>
          </w:rPr>
          <w:t>2.4 Вещные и обязательственные правоотношения</w:t>
        </w:r>
      </w:hyperlink>
    </w:p>
    <w:p w:rsidR="00CD58F0" w:rsidRPr="00CD58F0" w:rsidRDefault="00CD58F0" w:rsidP="00CD58F0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4469173" w:history="1">
        <w:r w:rsidRPr="00CD58F0">
          <w:rPr>
            <w:rStyle w:val="a3"/>
            <w:b w:val="0"/>
            <w:noProof/>
            <w:sz w:val="28"/>
            <w:szCs w:val="28"/>
          </w:rPr>
          <w:t>Заключение</w:t>
        </w:r>
      </w:hyperlink>
    </w:p>
    <w:p w:rsidR="00CD58F0" w:rsidRPr="00CD58F0" w:rsidRDefault="00CD58F0" w:rsidP="00CD58F0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noProof/>
          <w:sz w:val="28"/>
          <w:szCs w:val="28"/>
        </w:rPr>
      </w:pPr>
      <w:hyperlink w:anchor="_Toc464469174" w:history="1">
        <w:r w:rsidRPr="00CD58F0">
          <w:rPr>
            <w:rStyle w:val="a3"/>
            <w:b w:val="0"/>
            <w:noProof/>
            <w:sz w:val="28"/>
            <w:szCs w:val="28"/>
          </w:rPr>
          <w:t>Список литературы</w:t>
        </w:r>
      </w:hyperlink>
    </w:p>
    <w:p w:rsidR="00CD58F0" w:rsidRDefault="00CD58F0" w:rsidP="00CD58F0">
      <w:pPr>
        <w:rPr>
          <w:bCs/>
          <w:sz w:val="28"/>
          <w:szCs w:val="28"/>
        </w:rPr>
      </w:pPr>
      <w:r w:rsidRPr="00CD58F0">
        <w:rPr>
          <w:bCs/>
          <w:sz w:val="28"/>
          <w:szCs w:val="28"/>
        </w:rPr>
        <w:fldChar w:fldCharType="end"/>
      </w:r>
    </w:p>
    <w:p w:rsidR="00CD58F0" w:rsidRDefault="00CD58F0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D58F0" w:rsidRPr="00901C23" w:rsidRDefault="00CD58F0" w:rsidP="00CD58F0">
      <w:pPr>
        <w:pStyle w:val="1"/>
        <w:spacing w:line="360" w:lineRule="auto"/>
        <w:rPr>
          <w:rFonts w:ascii="Times New Roman" w:hAnsi="Times New Roman"/>
          <w:sz w:val="28"/>
        </w:rPr>
      </w:pPr>
      <w:bookmarkStart w:id="0" w:name="_Toc464469173"/>
      <w:r w:rsidRPr="00901C23">
        <w:rPr>
          <w:rFonts w:ascii="Times New Roman" w:hAnsi="Times New Roman"/>
          <w:sz w:val="28"/>
        </w:rPr>
        <w:lastRenderedPageBreak/>
        <w:t>Заключение</w:t>
      </w:r>
      <w:bookmarkEnd w:id="0"/>
    </w:p>
    <w:p w:rsidR="00CD58F0" w:rsidRDefault="00CD58F0" w:rsidP="00CD58F0">
      <w:pPr>
        <w:jc w:val="both"/>
        <w:rPr>
          <w:sz w:val="28"/>
          <w:szCs w:val="28"/>
        </w:rPr>
      </w:pPr>
    </w:p>
    <w:p w:rsidR="00CD58F0" w:rsidRDefault="00CD58F0" w:rsidP="00CD58F0">
      <w:pPr>
        <w:spacing w:line="360" w:lineRule="auto"/>
        <w:ind w:firstLine="708"/>
        <w:jc w:val="both"/>
        <w:rPr>
          <w:sz w:val="28"/>
          <w:szCs w:val="28"/>
        </w:rPr>
      </w:pPr>
      <w:r w:rsidRPr="002348FC">
        <w:rPr>
          <w:sz w:val="28"/>
          <w:szCs w:val="28"/>
        </w:rPr>
        <w:t xml:space="preserve">Гражданские правоотношения представляют собой юридическую связь, которая возникает между участниками личных неимущественных или имущественных отношений, </w:t>
      </w:r>
      <w:proofErr w:type="spellStart"/>
      <w:r w:rsidRPr="002348FC">
        <w:rPr>
          <w:sz w:val="28"/>
          <w:szCs w:val="28"/>
        </w:rPr>
        <w:t>регулирующихся</w:t>
      </w:r>
      <w:proofErr w:type="spellEnd"/>
      <w:r w:rsidRPr="002348FC">
        <w:rPr>
          <w:sz w:val="28"/>
          <w:szCs w:val="28"/>
        </w:rPr>
        <w:t xml:space="preserve"> нормами гражданского права. </w:t>
      </w:r>
    </w:p>
    <w:p w:rsidR="00CD58F0" w:rsidRDefault="00CD58F0" w:rsidP="00CD58F0">
      <w:pPr>
        <w:spacing w:line="360" w:lineRule="auto"/>
        <w:jc w:val="both"/>
        <w:rPr>
          <w:sz w:val="28"/>
          <w:szCs w:val="28"/>
        </w:rPr>
      </w:pPr>
      <w:r w:rsidRPr="002348FC">
        <w:rPr>
          <w:sz w:val="28"/>
          <w:szCs w:val="28"/>
        </w:rPr>
        <w:t xml:space="preserve">Участники подобного рода отношений имеют взаимные права и обязанности. Участники подобного рода правоотношений – это его субъекты. В данном случае ими могут быть юридические, физические лица, какие-либо субъекты РФ, сама РФ, различные муниципальные образования. </w:t>
      </w:r>
    </w:p>
    <w:p w:rsidR="00CD58F0" w:rsidRDefault="00CD58F0" w:rsidP="00CD58F0">
      <w:pPr>
        <w:spacing w:line="360" w:lineRule="auto"/>
        <w:ind w:firstLine="708"/>
        <w:jc w:val="both"/>
        <w:rPr>
          <w:sz w:val="28"/>
          <w:szCs w:val="28"/>
        </w:rPr>
      </w:pPr>
      <w:r w:rsidRPr="002348FC">
        <w:rPr>
          <w:sz w:val="28"/>
          <w:szCs w:val="28"/>
        </w:rPr>
        <w:t xml:space="preserve">Субъективные права, а также субъективные обязанности сторон – это то, что является содержанием правоотношения. </w:t>
      </w:r>
    </w:p>
    <w:p w:rsidR="00CD58F0" w:rsidRDefault="00CD58F0" w:rsidP="00CD58F0">
      <w:pPr>
        <w:spacing w:line="360" w:lineRule="auto"/>
        <w:ind w:firstLine="708"/>
        <w:jc w:val="both"/>
        <w:rPr>
          <w:sz w:val="28"/>
          <w:szCs w:val="28"/>
        </w:rPr>
      </w:pPr>
      <w:r w:rsidRPr="002348FC">
        <w:rPr>
          <w:sz w:val="28"/>
          <w:szCs w:val="28"/>
        </w:rPr>
        <w:t xml:space="preserve">Гражданские правоотношения – </w:t>
      </w:r>
      <w:proofErr w:type="gramStart"/>
      <w:r w:rsidRPr="002348FC">
        <w:rPr>
          <w:sz w:val="28"/>
          <w:szCs w:val="28"/>
        </w:rPr>
        <w:t>это  отношения</w:t>
      </w:r>
      <w:proofErr w:type="gramEnd"/>
      <w:r w:rsidRPr="002348FC">
        <w:rPr>
          <w:sz w:val="28"/>
          <w:szCs w:val="28"/>
        </w:rPr>
        <w:t xml:space="preserve">, объектом которых является материальное благо. По поводу этого блага и существует субъективное право и, конечно же, соответствующая субъективная обязанность. </w:t>
      </w:r>
    </w:p>
    <w:p w:rsidR="00CD58F0" w:rsidRDefault="00CD58F0">
      <w:pPr>
        <w:spacing w:after="160" w:line="259" w:lineRule="auto"/>
      </w:pPr>
      <w:r>
        <w:br w:type="page"/>
      </w:r>
    </w:p>
    <w:p w:rsidR="00CD58F0" w:rsidRPr="00901C23" w:rsidRDefault="00CD58F0" w:rsidP="00CD58F0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bookmarkStart w:id="1" w:name="_Toc464469174"/>
      <w:r w:rsidRPr="00901C23">
        <w:rPr>
          <w:rFonts w:ascii="Times New Roman" w:hAnsi="Times New Roman"/>
          <w:sz w:val="28"/>
        </w:rPr>
        <w:lastRenderedPageBreak/>
        <w:t>Список литературы</w:t>
      </w:r>
      <w:bookmarkEnd w:id="1"/>
    </w:p>
    <w:p w:rsidR="00CD58F0" w:rsidRDefault="00CD58F0" w:rsidP="00CD58F0">
      <w:pPr>
        <w:spacing w:line="360" w:lineRule="auto"/>
        <w:jc w:val="both"/>
        <w:rPr>
          <w:sz w:val="28"/>
          <w:szCs w:val="28"/>
        </w:rPr>
      </w:pPr>
    </w:p>
    <w:p w:rsidR="00CD58F0" w:rsidRPr="00495E01" w:rsidRDefault="00CD58F0" w:rsidP="00CD58F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5E01">
        <w:rPr>
          <w:sz w:val="28"/>
          <w:szCs w:val="28"/>
        </w:rPr>
        <w:t>Гражданский кодекс Республики Казахстан от 1 июля 1999 года № 409-I (с изменениями и дополнениями по состоянию на 26.07.2016 г.) // http://online.zakon.kz/m/document/?doc_id=1013880</w:t>
      </w:r>
    </w:p>
    <w:p w:rsidR="00CD58F0" w:rsidRPr="00495E01" w:rsidRDefault="00CD58F0" w:rsidP="00CD58F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5E01">
        <w:rPr>
          <w:sz w:val="28"/>
          <w:szCs w:val="28"/>
        </w:rPr>
        <w:t>Алексеев С.С. Общая теория права. М., 2009. С.355</w:t>
      </w:r>
    </w:p>
    <w:p w:rsidR="00CD58F0" w:rsidRPr="00495E01" w:rsidRDefault="00CD58F0" w:rsidP="00CD58F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495E01">
        <w:rPr>
          <w:sz w:val="28"/>
          <w:szCs w:val="28"/>
        </w:rPr>
        <w:t>Басин</w:t>
      </w:r>
      <w:proofErr w:type="spellEnd"/>
      <w:r w:rsidRPr="00495E01">
        <w:rPr>
          <w:sz w:val="28"/>
          <w:szCs w:val="28"/>
        </w:rPr>
        <w:t xml:space="preserve"> Ю.Г. Избранные труды по гражданскому праву. Академия юриспруденции - ВШП «</w:t>
      </w:r>
      <w:proofErr w:type="spellStart"/>
      <w:r w:rsidRPr="00495E01">
        <w:rPr>
          <w:sz w:val="28"/>
          <w:szCs w:val="28"/>
        </w:rPr>
        <w:t>Ѕділет</w:t>
      </w:r>
      <w:proofErr w:type="spellEnd"/>
      <w:r w:rsidRPr="00495E01">
        <w:rPr>
          <w:sz w:val="28"/>
          <w:szCs w:val="28"/>
        </w:rPr>
        <w:t>». Алматы. 2013.</w:t>
      </w:r>
    </w:p>
    <w:p w:rsidR="00CD58F0" w:rsidRPr="00495E01" w:rsidRDefault="00CD58F0" w:rsidP="00CD58F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95E01">
        <w:rPr>
          <w:sz w:val="28"/>
          <w:szCs w:val="28"/>
        </w:rPr>
        <w:t xml:space="preserve">Васильев В.Г. Переход права собственности на движимые вещи по договору: </w:t>
      </w:r>
      <w:proofErr w:type="spellStart"/>
      <w:r w:rsidRPr="00495E01">
        <w:rPr>
          <w:sz w:val="28"/>
          <w:szCs w:val="28"/>
        </w:rPr>
        <w:t>дис</w:t>
      </w:r>
      <w:proofErr w:type="spellEnd"/>
      <w:r w:rsidRPr="00495E01">
        <w:rPr>
          <w:sz w:val="28"/>
          <w:szCs w:val="28"/>
        </w:rPr>
        <w:t xml:space="preserve">. ... канд. </w:t>
      </w:r>
      <w:proofErr w:type="spellStart"/>
      <w:r w:rsidRPr="00495E01">
        <w:rPr>
          <w:sz w:val="28"/>
          <w:szCs w:val="28"/>
        </w:rPr>
        <w:t>юрид</w:t>
      </w:r>
      <w:proofErr w:type="spellEnd"/>
      <w:r w:rsidRPr="00495E01">
        <w:rPr>
          <w:sz w:val="28"/>
          <w:szCs w:val="28"/>
        </w:rPr>
        <w:t>. наук. – СПб, 2006.</w:t>
      </w:r>
    </w:p>
    <w:p w:rsidR="002B76FE" w:rsidRPr="00CD58F0" w:rsidRDefault="00CD58F0" w:rsidP="00CD58F0">
      <w:pPr>
        <w:pStyle w:val="a4"/>
        <w:numPr>
          <w:ilvl w:val="0"/>
          <w:numId w:val="1"/>
        </w:numPr>
        <w:spacing w:line="360" w:lineRule="auto"/>
        <w:jc w:val="both"/>
        <w:rPr>
          <w:color w:val="111111"/>
          <w:sz w:val="28"/>
          <w:szCs w:val="28"/>
        </w:rPr>
      </w:pPr>
      <w:r w:rsidRPr="00495E01">
        <w:rPr>
          <w:sz w:val="28"/>
          <w:szCs w:val="28"/>
        </w:rPr>
        <w:t xml:space="preserve">Гражданское право Республики Казахстан. Отв. ред. </w:t>
      </w:r>
      <w:proofErr w:type="spellStart"/>
      <w:r w:rsidRPr="00495E01">
        <w:rPr>
          <w:sz w:val="28"/>
          <w:szCs w:val="28"/>
        </w:rPr>
        <w:t>Тулеугалиев</w:t>
      </w:r>
      <w:proofErr w:type="spellEnd"/>
      <w:r w:rsidRPr="00495E01">
        <w:rPr>
          <w:sz w:val="28"/>
          <w:szCs w:val="28"/>
        </w:rPr>
        <w:t xml:space="preserve">. Г.И., и </w:t>
      </w:r>
      <w:proofErr w:type="spellStart"/>
      <w:r w:rsidRPr="00495E01">
        <w:rPr>
          <w:sz w:val="28"/>
          <w:szCs w:val="28"/>
        </w:rPr>
        <w:t>Мауленов</w:t>
      </w:r>
      <w:proofErr w:type="spellEnd"/>
      <w:r w:rsidRPr="00495E01">
        <w:rPr>
          <w:sz w:val="28"/>
          <w:szCs w:val="28"/>
        </w:rPr>
        <w:t xml:space="preserve"> К.С. Алматы: «</w:t>
      </w:r>
      <w:proofErr w:type="spellStart"/>
      <w:r w:rsidRPr="00495E01">
        <w:rPr>
          <w:sz w:val="28"/>
          <w:szCs w:val="28"/>
        </w:rPr>
        <w:t>Данекер</w:t>
      </w:r>
      <w:proofErr w:type="spellEnd"/>
      <w:r w:rsidRPr="00495E01">
        <w:rPr>
          <w:sz w:val="28"/>
          <w:szCs w:val="28"/>
        </w:rPr>
        <w:t>», 2013г.</w:t>
      </w:r>
      <w:bookmarkStart w:id="2" w:name="_GoBack"/>
      <w:bookmarkEnd w:id="2"/>
    </w:p>
    <w:sectPr w:rsidR="002B76FE" w:rsidRPr="00CD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473BA"/>
    <w:multiLevelType w:val="hybridMultilevel"/>
    <w:tmpl w:val="E3921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6F"/>
    <w:rsid w:val="002B76FE"/>
    <w:rsid w:val="007C4C6F"/>
    <w:rsid w:val="00C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D30F"/>
  <w15:chartTrackingRefBased/>
  <w15:docId w15:val="{11F59DC6-B7DB-454C-90E3-0A18EFA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D5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8F0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D58F0"/>
    <w:pPr>
      <w:spacing w:before="240" w:after="120"/>
    </w:pPr>
    <w:rPr>
      <w:b/>
      <w:bCs/>
      <w:sz w:val="20"/>
      <w:szCs w:val="20"/>
    </w:rPr>
  </w:style>
  <w:style w:type="paragraph" w:styleId="2">
    <w:name w:val="toc 2"/>
    <w:basedOn w:val="a"/>
    <w:next w:val="a"/>
    <w:autoRedefine/>
    <w:semiHidden/>
    <w:rsid w:val="00CD58F0"/>
    <w:pPr>
      <w:spacing w:before="120"/>
      <w:ind w:left="24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semiHidden/>
    <w:rsid w:val="00CD58F0"/>
    <w:pPr>
      <w:ind w:left="48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CD58F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4">
    <w:name w:val="footnote text"/>
    <w:basedOn w:val="a"/>
    <w:link w:val="a5"/>
    <w:semiHidden/>
    <w:rsid w:val="00CD58F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D58F0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CD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2019-01-16T06:33:00Z</dcterms:created>
  <dcterms:modified xsi:type="dcterms:W3CDTF">2019-01-16T06:35:00Z</dcterms:modified>
</cp:coreProperties>
</file>