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76" w:rsidRDefault="00290B76" w:rsidP="00290B76">
      <w:pPr>
        <w:spacing w:line="360" w:lineRule="exact"/>
        <w:jc w:val="center"/>
        <w:rPr>
          <w:rFonts w:ascii="Times New Roman" w:hAnsi="Times New Roman"/>
          <w:b/>
          <w:color w:val="000000"/>
          <w:sz w:val="28"/>
          <w:szCs w:val="28"/>
        </w:rPr>
      </w:pPr>
      <w:proofErr w:type="spellStart"/>
      <w:r>
        <w:rPr>
          <w:rFonts w:ascii="Times New Roman" w:hAnsi="Times New Roman"/>
          <w:b/>
          <w:color w:val="000000"/>
          <w:sz w:val="28"/>
          <w:szCs w:val="28"/>
        </w:rPr>
        <w:t>Кр</w:t>
      </w:r>
      <w:proofErr w:type="spellEnd"/>
      <w:r>
        <w:rPr>
          <w:rFonts w:ascii="Times New Roman" w:hAnsi="Times New Roman"/>
          <w:b/>
          <w:color w:val="000000"/>
          <w:sz w:val="28"/>
          <w:szCs w:val="28"/>
        </w:rPr>
        <w:t>_</w:t>
      </w:r>
      <w:r w:rsidRPr="001843C9">
        <w:rPr>
          <w:rFonts w:ascii="Times New Roman" w:hAnsi="Times New Roman"/>
          <w:b/>
          <w:color w:val="000000"/>
          <w:sz w:val="28"/>
          <w:szCs w:val="28"/>
          <w:lang w:val="en-US"/>
        </w:rPr>
        <w:t>EVENT</w:t>
      </w:r>
      <w:r w:rsidRPr="001843C9">
        <w:rPr>
          <w:rFonts w:ascii="Times New Roman" w:hAnsi="Times New Roman"/>
          <w:b/>
          <w:color w:val="000000"/>
          <w:sz w:val="28"/>
          <w:szCs w:val="28"/>
        </w:rPr>
        <w:t>-МЕНЕДЖМЕНТ КАК ТЕХНОЛОГИЯ ОРГАНИЗАЦИИ ПРАЗДНИЧНОГО МЕРОПРИЯТИЯ</w:t>
      </w:r>
    </w:p>
    <w:p w:rsidR="00290B76" w:rsidRDefault="00290B76" w:rsidP="00290B76">
      <w:pPr>
        <w:spacing w:line="360" w:lineRule="exact"/>
        <w:jc w:val="center"/>
        <w:rPr>
          <w:rFonts w:ascii="Times New Roman" w:hAnsi="Times New Roman"/>
          <w:b/>
          <w:color w:val="000000"/>
          <w:sz w:val="28"/>
          <w:szCs w:val="28"/>
        </w:rPr>
      </w:pPr>
      <w:r>
        <w:rPr>
          <w:rFonts w:ascii="Times New Roman" w:hAnsi="Times New Roman"/>
          <w:b/>
          <w:color w:val="000000"/>
          <w:sz w:val="28"/>
          <w:szCs w:val="28"/>
        </w:rPr>
        <w:t>Стр_26</w:t>
      </w:r>
    </w:p>
    <w:p w:rsidR="00290B76" w:rsidRPr="00290B76" w:rsidRDefault="00290B76" w:rsidP="00290B76">
      <w:pPr>
        <w:pStyle w:val="a3"/>
        <w:spacing w:before="0" w:beforeAutospacing="0" w:after="0" w:afterAutospacing="0" w:line="360" w:lineRule="exact"/>
        <w:jc w:val="center"/>
        <w:rPr>
          <w:color w:val="000000"/>
          <w:sz w:val="28"/>
          <w:szCs w:val="28"/>
          <w:lang w:val="ru-RU"/>
        </w:rPr>
      </w:pPr>
      <w:bookmarkStart w:id="0" w:name="_Toc157493830"/>
      <w:r w:rsidRPr="001843C9">
        <w:rPr>
          <w:b/>
          <w:noProof/>
          <w:color w:val="000000"/>
          <w:sz w:val="28"/>
          <w:szCs w:val="28"/>
        </w:rPr>
        <w:t>СОДЕРЖАНИЕ</w:t>
      </w:r>
      <w:bookmarkEnd w:id="0"/>
    </w:p>
    <w:p w:rsidR="00290B76" w:rsidRPr="001843C9" w:rsidRDefault="00290B76" w:rsidP="00290B76">
      <w:pPr>
        <w:pStyle w:val="1"/>
        <w:tabs>
          <w:tab w:val="right" w:leader="dot" w:pos="9628"/>
        </w:tabs>
        <w:spacing w:after="0"/>
        <w:rPr>
          <w:rFonts w:ascii="Times New Roman" w:hAnsi="Times New Roman"/>
          <w:noProof/>
          <w:color w:val="000000"/>
        </w:rPr>
      </w:pPr>
      <w:r w:rsidRPr="001843C9">
        <w:rPr>
          <w:rFonts w:ascii="Times New Roman" w:hAnsi="Times New Roman"/>
          <w:color w:val="000000"/>
          <w:lang w:eastAsia="ru-RU"/>
        </w:rPr>
        <w:fldChar w:fldCharType="begin"/>
      </w:r>
      <w:r w:rsidRPr="001843C9">
        <w:rPr>
          <w:rFonts w:ascii="Times New Roman" w:hAnsi="Times New Roman"/>
          <w:color w:val="000000"/>
          <w:lang w:eastAsia="ru-RU"/>
        </w:rPr>
        <w:instrText xml:space="preserve"> TOC \o "1-3" \u </w:instrText>
      </w:r>
      <w:r w:rsidRPr="001843C9">
        <w:rPr>
          <w:rFonts w:ascii="Times New Roman" w:hAnsi="Times New Roman"/>
          <w:color w:val="000000"/>
          <w:lang w:eastAsia="ru-RU"/>
        </w:rPr>
        <w:fldChar w:fldCharType="separate"/>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ВВЕДЕНИЕ</w:t>
      </w:r>
      <w:r>
        <w:rPr>
          <w:rFonts w:ascii="Times New Roman" w:hAnsi="Times New Roman"/>
          <w:noProof/>
          <w:color w:val="000000"/>
          <w:sz w:val="28"/>
          <w:szCs w:val="28"/>
        </w:rPr>
        <w:t>\</w:t>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1 ТЕОРЕТИЧЕСКИЕ ОСНОВЫ EVENT-МЕНЕДЖМЕНТА КАК ТЕХНОЛОГИИ ОРГАНИЗАЦИИ ПРАЗДНИЧНОГО МЕРОПРИЯТИЯ</w:t>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1.1. Сущность и направления event-менеджмента в организации праздничного мероприятия</w:t>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1.2. Технология использования event-менеджмента в организации праздничных мероприятий</w:t>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ВЫВОДЫ</w:t>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 xml:space="preserve">2 АНАЛИЗ ТЕХНОЛОГИИ ОРГАНИЗАЦИИ ПРАЗДНИЧНЫХ МЕРОПРИЯТИЙ ОО </w:t>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2.1 Исследование  организации праздничных мероприятий в организации</w:t>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2.2 Особенности организации праздничных мероприятий в организации</w:t>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ВЫВОДЫ</w:t>
      </w:r>
    </w:p>
    <w:p w:rsidR="00290B76" w:rsidRPr="001843C9" w:rsidRDefault="00290B76" w:rsidP="00290B76">
      <w:pPr>
        <w:pStyle w:val="1"/>
        <w:tabs>
          <w:tab w:val="right" w:leader="dot" w:pos="9628"/>
        </w:tabs>
        <w:spacing w:after="0" w:line="360" w:lineRule="auto"/>
        <w:rPr>
          <w:rFonts w:ascii="Times New Roman" w:hAnsi="Times New Roman"/>
          <w:noProof/>
          <w:color w:val="000000"/>
          <w:sz w:val="28"/>
          <w:szCs w:val="28"/>
        </w:rPr>
      </w:pPr>
      <w:r w:rsidRPr="001843C9">
        <w:rPr>
          <w:rFonts w:ascii="Times New Roman" w:hAnsi="Times New Roman"/>
          <w:noProof/>
          <w:color w:val="000000"/>
          <w:sz w:val="28"/>
          <w:szCs w:val="28"/>
        </w:rPr>
        <w:t>ЗАКЛЮЧЕНИЕ</w:t>
      </w:r>
    </w:p>
    <w:p w:rsidR="00290B76" w:rsidRDefault="00290B76" w:rsidP="00290B76">
      <w:pPr>
        <w:pStyle w:val="1"/>
        <w:tabs>
          <w:tab w:val="right" w:leader="dot" w:pos="9628"/>
        </w:tabs>
        <w:spacing w:after="0" w:line="360" w:lineRule="auto"/>
        <w:rPr>
          <w:rFonts w:ascii="Times New Roman" w:hAnsi="Times New Roman"/>
          <w:noProof/>
          <w:color w:val="000000"/>
        </w:rPr>
      </w:pPr>
      <w:r w:rsidRPr="001843C9">
        <w:rPr>
          <w:rFonts w:ascii="Times New Roman" w:hAnsi="Times New Roman"/>
          <w:noProof/>
          <w:color w:val="000000"/>
          <w:sz w:val="28"/>
          <w:szCs w:val="28"/>
        </w:rPr>
        <w:t>СПИСОК ИСТОЧНИКОВ</w:t>
      </w:r>
    </w:p>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Pr="001843C9" w:rsidRDefault="00290B76" w:rsidP="00290B76">
      <w:pPr>
        <w:pStyle w:val="a3"/>
        <w:shd w:val="clear" w:color="auto" w:fill="FFFFFF"/>
        <w:spacing w:before="0" w:beforeAutospacing="0" w:after="0" w:afterAutospacing="0" w:line="360" w:lineRule="auto"/>
        <w:jc w:val="center"/>
        <w:textAlignment w:val="baseline"/>
        <w:rPr>
          <w:b/>
          <w:color w:val="000000"/>
        </w:rPr>
      </w:pPr>
      <w:bookmarkStart w:id="1" w:name="_Toc157409924"/>
      <w:bookmarkStart w:id="2" w:name="_Toc157493840"/>
      <w:r w:rsidRPr="001843C9">
        <w:rPr>
          <w:b/>
          <w:bCs/>
          <w:color w:val="000000"/>
          <w:sz w:val="28"/>
          <w:szCs w:val="28"/>
        </w:rPr>
        <w:lastRenderedPageBreak/>
        <w:t>ЗАКЛЮЧЕНИЕ</w:t>
      </w:r>
      <w:bookmarkEnd w:id="1"/>
      <w:bookmarkEnd w:id="2"/>
    </w:p>
    <w:p w:rsidR="00290B76" w:rsidRPr="001843C9" w:rsidRDefault="00290B76" w:rsidP="00290B76">
      <w:pPr>
        <w:spacing w:after="0" w:line="360" w:lineRule="auto"/>
        <w:ind w:firstLine="709"/>
        <w:jc w:val="both"/>
        <w:rPr>
          <w:rFonts w:ascii="Times New Roman" w:hAnsi="Times New Roman"/>
          <w:color w:val="000000"/>
        </w:rPr>
      </w:pPr>
    </w:p>
    <w:p w:rsidR="00290B76" w:rsidRPr="001843C9" w:rsidRDefault="00290B76" w:rsidP="00290B76">
      <w:pPr>
        <w:spacing w:after="0" w:line="360" w:lineRule="auto"/>
        <w:ind w:firstLine="709"/>
        <w:contextualSpacing/>
        <w:jc w:val="both"/>
        <w:rPr>
          <w:rFonts w:ascii="Times New Roman" w:hAnsi="Times New Roman"/>
          <w:color w:val="000000"/>
          <w:sz w:val="28"/>
          <w:szCs w:val="28"/>
        </w:rPr>
      </w:pPr>
      <w:r w:rsidRPr="001843C9">
        <w:rPr>
          <w:rFonts w:ascii="Times New Roman" w:hAnsi="Times New Roman"/>
          <w:color w:val="000000"/>
          <w:sz w:val="28"/>
          <w:szCs w:val="28"/>
        </w:rPr>
        <w:t xml:space="preserve">Одной из ключевых задач </w:t>
      </w:r>
      <w:proofErr w:type="spellStart"/>
      <w:r w:rsidRPr="001843C9">
        <w:rPr>
          <w:rFonts w:ascii="Times New Roman" w:hAnsi="Times New Roman"/>
          <w:color w:val="000000"/>
          <w:sz w:val="28"/>
          <w:szCs w:val="28"/>
        </w:rPr>
        <w:t>event</w:t>
      </w:r>
      <w:proofErr w:type="spellEnd"/>
      <w:r w:rsidRPr="001843C9">
        <w:rPr>
          <w:rFonts w:ascii="Times New Roman" w:hAnsi="Times New Roman"/>
          <w:color w:val="000000"/>
          <w:sz w:val="28"/>
          <w:szCs w:val="28"/>
        </w:rPr>
        <w:t>-менеджмента является создание уникальных мероприятий, способных положительно воздействовать на целевую аудиторию. Для этого идеи и содержание события должны представлять собой уникальное сочетание художественных элементов, сценарных ходов и использование различных технических средств.</w:t>
      </w:r>
    </w:p>
    <w:p w:rsidR="00290B76" w:rsidRPr="001843C9" w:rsidRDefault="00290B76" w:rsidP="00290B76">
      <w:pPr>
        <w:spacing w:after="0" w:line="360" w:lineRule="auto"/>
        <w:ind w:firstLine="709"/>
        <w:contextualSpacing/>
        <w:jc w:val="both"/>
        <w:rPr>
          <w:rFonts w:ascii="Times New Roman" w:hAnsi="Times New Roman"/>
          <w:color w:val="000000"/>
          <w:sz w:val="28"/>
          <w:szCs w:val="28"/>
        </w:rPr>
      </w:pPr>
      <w:r w:rsidRPr="001843C9">
        <w:rPr>
          <w:rFonts w:ascii="Times New Roman" w:hAnsi="Times New Roman"/>
          <w:color w:val="000000"/>
          <w:sz w:val="28"/>
          <w:szCs w:val="28"/>
        </w:rPr>
        <w:t>Одно из фундаментальных предназначений праздника заключается в тщательной организации и эстетическом оформлении времени. В связи с этим, каждый раз, когда встает вопрос о досуге в обществе, правительство прибегает к проверенным веками стандартам, которые, сохранив свою актуальность, продолжают служить ключевым инструментом для организации и поддержания социокультурных ценностей. Более того, эти стандарты являются неотъемлемым средством формирования и утверждения социальной ценности, а также эффективным средством воспитания личности человека.</w:t>
      </w:r>
    </w:p>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Default="00290B76" w:rsidP="00290B76"/>
    <w:p w:rsidR="00290B76" w:rsidRPr="001843C9" w:rsidRDefault="00290B76" w:rsidP="00290B76">
      <w:pPr>
        <w:pStyle w:val="a3"/>
        <w:shd w:val="clear" w:color="auto" w:fill="FFFFFF"/>
        <w:spacing w:before="0" w:beforeAutospacing="0" w:after="0" w:afterAutospacing="0" w:line="360" w:lineRule="auto"/>
        <w:jc w:val="center"/>
        <w:textAlignment w:val="baseline"/>
        <w:rPr>
          <w:color w:val="000000"/>
        </w:rPr>
      </w:pPr>
      <w:bookmarkStart w:id="3" w:name="_Toc157493841"/>
      <w:r w:rsidRPr="001843C9">
        <w:rPr>
          <w:b/>
          <w:bCs/>
          <w:color w:val="000000"/>
          <w:sz w:val="28"/>
          <w:szCs w:val="28"/>
        </w:rPr>
        <w:t>СПИСОК ИСТОЧНИКОВ</w:t>
      </w:r>
      <w:bookmarkEnd w:id="3"/>
    </w:p>
    <w:p w:rsidR="00290B76" w:rsidRPr="001843C9" w:rsidRDefault="00290B76" w:rsidP="00290B76">
      <w:pPr>
        <w:spacing w:after="0"/>
        <w:rPr>
          <w:rFonts w:ascii="Times New Roman" w:hAnsi="Times New Roman"/>
          <w:color w:val="000000"/>
        </w:rPr>
      </w:pPr>
    </w:p>
    <w:p w:rsidR="00290B76" w:rsidRPr="001843C9" w:rsidRDefault="00290B76" w:rsidP="00290B76">
      <w:pPr>
        <w:pStyle w:val="a5"/>
        <w:numPr>
          <w:ilvl w:val="0"/>
          <w:numId w:val="1"/>
        </w:numPr>
        <w:spacing w:line="360" w:lineRule="auto"/>
        <w:ind w:left="0" w:firstLine="851"/>
        <w:jc w:val="both"/>
        <w:rPr>
          <w:color w:val="000000"/>
          <w:sz w:val="28"/>
          <w:szCs w:val="28"/>
        </w:rPr>
      </w:pPr>
      <w:proofErr w:type="gramStart"/>
      <w:r w:rsidRPr="001843C9">
        <w:rPr>
          <w:color w:val="000000"/>
          <w:sz w:val="28"/>
          <w:szCs w:val="28"/>
        </w:rPr>
        <w:t>Асанова  И.М.</w:t>
      </w:r>
      <w:proofErr w:type="gramEnd"/>
      <w:r w:rsidRPr="001843C9">
        <w:rPr>
          <w:color w:val="000000"/>
          <w:sz w:val="28"/>
          <w:szCs w:val="28"/>
        </w:rPr>
        <w:t xml:space="preserve">  </w:t>
      </w:r>
      <w:proofErr w:type="gramStart"/>
      <w:r w:rsidRPr="001843C9">
        <w:rPr>
          <w:color w:val="000000"/>
          <w:sz w:val="28"/>
          <w:szCs w:val="28"/>
        </w:rPr>
        <w:t>Организация  культурно</w:t>
      </w:r>
      <w:proofErr w:type="gramEnd"/>
      <w:r w:rsidRPr="001843C9">
        <w:rPr>
          <w:color w:val="000000"/>
          <w:sz w:val="28"/>
          <w:szCs w:val="28"/>
        </w:rPr>
        <w:t xml:space="preserve">-досуговой  деятельности: учебник для студ. учреждений </w:t>
      </w:r>
      <w:proofErr w:type="spellStart"/>
      <w:r w:rsidRPr="001843C9">
        <w:rPr>
          <w:color w:val="000000"/>
          <w:sz w:val="28"/>
          <w:szCs w:val="28"/>
        </w:rPr>
        <w:t>высш</w:t>
      </w:r>
      <w:proofErr w:type="spellEnd"/>
      <w:r w:rsidRPr="001843C9">
        <w:rPr>
          <w:color w:val="000000"/>
          <w:sz w:val="28"/>
          <w:szCs w:val="28"/>
        </w:rPr>
        <w:t>. проф. образования – М.: Академия, 2019. – 192 с.</w:t>
      </w:r>
    </w:p>
    <w:p w:rsidR="00290B76" w:rsidRPr="001843C9" w:rsidRDefault="00290B76" w:rsidP="00290B76">
      <w:pPr>
        <w:pStyle w:val="a5"/>
        <w:numPr>
          <w:ilvl w:val="0"/>
          <w:numId w:val="1"/>
        </w:numPr>
        <w:spacing w:line="360" w:lineRule="auto"/>
        <w:ind w:left="0" w:firstLine="851"/>
        <w:jc w:val="both"/>
        <w:rPr>
          <w:color w:val="000000"/>
          <w:sz w:val="28"/>
          <w:szCs w:val="28"/>
        </w:rPr>
      </w:pPr>
      <w:r w:rsidRPr="001843C9">
        <w:rPr>
          <w:color w:val="000000"/>
          <w:sz w:val="28"/>
          <w:szCs w:val="28"/>
        </w:rPr>
        <w:t xml:space="preserve">Балашов А.И. Управление проектами: учебник для бакалавров / А. И. Балашов, Е. М. Рогова, М. В. Тихонова, Е. А. Ткаченко; под ред. Е. М. Роговой. – М.: </w:t>
      </w:r>
      <w:proofErr w:type="spellStart"/>
      <w:r w:rsidRPr="001843C9">
        <w:rPr>
          <w:color w:val="000000"/>
          <w:sz w:val="28"/>
          <w:szCs w:val="28"/>
        </w:rPr>
        <w:t>Юрай</w:t>
      </w:r>
      <w:proofErr w:type="spellEnd"/>
      <w:r w:rsidRPr="001843C9">
        <w:rPr>
          <w:color w:val="000000"/>
          <w:sz w:val="28"/>
          <w:szCs w:val="28"/>
        </w:rPr>
        <w:t>, 2019. – 383 с.</w:t>
      </w:r>
    </w:p>
    <w:p w:rsidR="00290B76" w:rsidRPr="001843C9" w:rsidRDefault="00290B76" w:rsidP="00290B76">
      <w:pPr>
        <w:pStyle w:val="a5"/>
        <w:numPr>
          <w:ilvl w:val="0"/>
          <w:numId w:val="1"/>
        </w:numPr>
        <w:spacing w:line="360" w:lineRule="auto"/>
        <w:ind w:left="0" w:firstLine="851"/>
        <w:jc w:val="both"/>
        <w:rPr>
          <w:color w:val="000000"/>
          <w:sz w:val="28"/>
          <w:szCs w:val="28"/>
        </w:rPr>
      </w:pPr>
      <w:r w:rsidRPr="001843C9">
        <w:rPr>
          <w:color w:val="000000"/>
          <w:sz w:val="28"/>
          <w:szCs w:val="28"/>
        </w:rPr>
        <w:t>Богоявленская Д.Б. Психология творческих способностей. - М.: «Академия», 2020. - 320 с.</w:t>
      </w:r>
    </w:p>
    <w:p w:rsidR="00290B76" w:rsidRPr="001843C9" w:rsidRDefault="00290B76" w:rsidP="00290B76">
      <w:pPr>
        <w:pStyle w:val="a5"/>
        <w:numPr>
          <w:ilvl w:val="0"/>
          <w:numId w:val="1"/>
        </w:numPr>
        <w:spacing w:line="360" w:lineRule="auto"/>
        <w:ind w:left="0" w:firstLine="851"/>
        <w:jc w:val="both"/>
        <w:rPr>
          <w:color w:val="000000"/>
          <w:sz w:val="28"/>
          <w:szCs w:val="28"/>
        </w:rPr>
      </w:pPr>
      <w:proofErr w:type="spellStart"/>
      <w:r w:rsidRPr="001843C9">
        <w:rPr>
          <w:color w:val="000000"/>
          <w:sz w:val="28"/>
          <w:szCs w:val="28"/>
        </w:rPr>
        <w:t>Бурменская</w:t>
      </w:r>
      <w:proofErr w:type="spellEnd"/>
      <w:r w:rsidRPr="001843C9">
        <w:rPr>
          <w:color w:val="000000"/>
          <w:sz w:val="28"/>
          <w:szCs w:val="28"/>
        </w:rPr>
        <w:t xml:space="preserve"> Г.В. Одаренные дети / Г.В. </w:t>
      </w:r>
      <w:proofErr w:type="spellStart"/>
      <w:r w:rsidRPr="001843C9">
        <w:rPr>
          <w:color w:val="000000"/>
          <w:sz w:val="28"/>
          <w:szCs w:val="28"/>
        </w:rPr>
        <w:t>Бурменская</w:t>
      </w:r>
      <w:proofErr w:type="spellEnd"/>
      <w:r w:rsidRPr="001843C9">
        <w:rPr>
          <w:color w:val="000000"/>
          <w:sz w:val="28"/>
          <w:szCs w:val="28"/>
        </w:rPr>
        <w:t>, В.М. Слуцкий. - М.: Прогресс, 2021. — 383 с.</w:t>
      </w:r>
    </w:p>
    <w:p w:rsidR="00290B76" w:rsidRPr="001843C9" w:rsidRDefault="00290B76" w:rsidP="00290B76">
      <w:pPr>
        <w:pStyle w:val="a5"/>
        <w:numPr>
          <w:ilvl w:val="0"/>
          <w:numId w:val="1"/>
        </w:numPr>
        <w:spacing w:line="360" w:lineRule="auto"/>
        <w:ind w:left="0" w:firstLine="851"/>
        <w:jc w:val="both"/>
        <w:rPr>
          <w:color w:val="000000"/>
          <w:sz w:val="28"/>
          <w:szCs w:val="28"/>
        </w:rPr>
      </w:pPr>
      <w:proofErr w:type="spellStart"/>
      <w:r w:rsidRPr="001843C9">
        <w:rPr>
          <w:color w:val="000000"/>
          <w:sz w:val="28"/>
          <w:szCs w:val="28"/>
        </w:rPr>
        <w:t>Ванслов</w:t>
      </w:r>
      <w:proofErr w:type="spellEnd"/>
      <w:r w:rsidRPr="001843C9">
        <w:rPr>
          <w:color w:val="000000"/>
          <w:sz w:val="28"/>
          <w:szCs w:val="28"/>
        </w:rPr>
        <w:t xml:space="preserve"> В.В. Эстетика и изобразительное искусство: статьи о произведениях и художниках. - М.: Памятники ист. мысли, 2021. - 343 с.</w:t>
      </w:r>
    </w:p>
    <w:p w:rsidR="00290B76" w:rsidRPr="00290B76" w:rsidRDefault="00290B76" w:rsidP="00290B76">
      <w:bookmarkStart w:id="4" w:name="_GoBack"/>
      <w:bookmarkEnd w:id="4"/>
    </w:p>
    <w:p w:rsidR="00290B76" w:rsidRPr="001843C9" w:rsidRDefault="00290B76" w:rsidP="00290B76">
      <w:pPr>
        <w:spacing w:line="360" w:lineRule="exact"/>
        <w:rPr>
          <w:rFonts w:ascii="Times New Roman" w:hAnsi="Times New Roman"/>
          <w:b/>
          <w:color w:val="000000"/>
          <w:sz w:val="28"/>
          <w:szCs w:val="28"/>
        </w:rPr>
      </w:pPr>
      <w:r w:rsidRPr="001843C9">
        <w:rPr>
          <w:rFonts w:ascii="Times New Roman" w:hAnsi="Times New Roman"/>
          <w:color w:val="000000"/>
          <w:lang w:eastAsia="ru-RU"/>
        </w:rPr>
        <w:fldChar w:fldCharType="end"/>
      </w:r>
    </w:p>
    <w:p w:rsidR="0033756B" w:rsidRDefault="0033756B"/>
    <w:sectPr w:rsidR="00337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5E16"/>
    <w:multiLevelType w:val="hybridMultilevel"/>
    <w:tmpl w:val="529CC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14"/>
    <w:rsid w:val="00290B76"/>
    <w:rsid w:val="0033756B"/>
    <w:rsid w:val="003F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BE9E"/>
  <w15:chartTrackingRefBased/>
  <w15:docId w15:val="{D57C670D-DE82-4796-AE58-9E410C3A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B7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Знак Знак1 Зна"/>
    <w:basedOn w:val="a"/>
    <w:link w:val="a4"/>
    <w:uiPriority w:val="99"/>
    <w:unhideWhenUsed/>
    <w:qFormat/>
    <w:rsid w:val="00290B76"/>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4">
    <w:name w:val="Обычный (веб) Знак"/>
    <w:aliases w:val="Обычный (Web) Знак,Обычный (веб)1 Знак,Знак4 Знак, Знак4 Знак,Обычный (веб) Знак1 Знак,Обычный (веб) Знак Знак1 Знак, Знак Знак1 Знак Знак1,Обычный (веб) Знак Знак Знак Знак1, Знак Знак1 Знак Знак Знак,Знак Знак1 Зна Знак"/>
    <w:link w:val="a3"/>
    <w:uiPriority w:val="99"/>
    <w:locked/>
    <w:rsid w:val="00290B76"/>
    <w:rPr>
      <w:rFonts w:ascii="Times New Roman" w:eastAsia="Times New Roman" w:hAnsi="Times New Roman" w:cs="Times New Roman"/>
      <w:sz w:val="24"/>
      <w:szCs w:val="24"/>
      <w:lang w:val="x-none" w:eastAsia="x-none"/>
    </w:rPr>
  </w:style>
  <w:style w:type="paragraph" w:styleId="1">
    <w:name w:val="toc 1"/>
    <w:basedOn w:val="a"/>
    <w:next w:val="a"/>
    <w:autoRedefine/>
    <w:uiPriority w:val="39"/>
    <w:unhideWhenUsed/>
    <w:rsid w:val="00290B76"/>
  </w:style>
  <w:style w:type="paragraph" w:styleId="a5">
    <w:name w:val="List Paragraph"/>
    <w:basedOn w:val="a"/>
    <w:uiPriority w:val="34"/>
    <w:qFormat/>
    <w:rsid w:val="00290B76"/>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2024-10-18T05:50:00Z</dcterms:created>
  <dcterms:modified xsi:type="dcterms:W3CDTF">2024-10-18T05:52:00Z</dcterms:modified>
</cp:coreProperties>
</file>