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60" w:rsidRDefault="00212260" w:rsidP="00212260">
      <w:pPr>
        <w:pStyle w:val="a4"/>
        <w:jc w:val="center"/>
        <w:rPr>
          <w:rFonts w:ascii="Times New Roman" w:eastAsiaTheme="minorHAnsi" w:hAnsi="Times New Roman" w:cstheme="minorBidi"/>
          <w:b w:val="0"/>
          <w:bCs w:val="0"/>
          <w:color w:val="auto"/>
          <w:szCs w:val="22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b w:val="0"/>
          <w:bCs w:val="0"/>
          <w:color w:val="auto"/>
          <w:szCs w:val="22"/>
          <w:lang w:eastAsia="en-US"/>
        </w:rPr>
        <w:t>Кр</w:t>
      </w:r>
      <w:proofErr w:type="spellEnd"/>
      <w:r>
        <w:rPr>
          <w:rFonts w:ascii="Times New Roman" w:eastAsiaTheme="minorHAnsi" w:hAnsi="Times New Roman" w:cstheme="minorBidi"/>
          <w:b w:val="0"/>
          <w:bCs w:val="0"/>
          <w:color w:val="auto"/>
          <w:szCs w:val="22"/>
          <w:lang w:eastAsia="en-US"/>
        </w:rPr>
        <w:t>_ Финансовый учёт и отчётность</w:t>
      </w:r>
    </w:p>
    <w:p w:rsidR="00212260" w:rsidRDefault="00212260" w:rsidP="00212260">
      <w:pPr>
        <w:pStyle w:val="a4"/>
        <w:spacing w:before="0" w:line="360" w:lineRule="auto"/>
        <w:jc w:val="center"/>
        <w:rPr>
          <w:rFonts w:ascii="Times New Roman" w:eastAsiaTheme="minorHAnsi" w:hAnsi="Times New Roman" w:cstheme="minorBidi"/>
          <w:b w:val="0"/>
          <w:bCs w:val="0"/>
          <w:color w:val="auto"/>
          <w:szCs w:val="22"/>
          <w:lang w:eastAsia="en-US"/>
        </w:rPr>
      </w:pPr>
      <w:r>
        <w:rPr>
          <w:rFonts w:ascii="Times New Roman" w:eastAsiaTheme="minorHAnsi" w:hAnsi="Times New Roman" w:cstheme="minorBidi"/>
          <w:b w:val="0"/>
          <w:bCs w:val="0"/>
          <w:color w:val="auto"/>
          <w:szCs w:val="22"/>
          <w:lang w:eastAsia="en-US"/>
        </w:rPr>
        <w:t>расчётов с поставщиками и подрядчиками.</w:t>
      </w:r>
    </w:p>
    <w:p w:rsidR="00212260" w:rsidRDefault="00212260" w:rsidP="00212260">
      <w:pPr>
        <w:rPr>
          <w:lang w:eastAsia="ru-RU"/>
        </w:rPr>
      </w:pPr>
    </w:p>
    <w:p w:rsidR="00212260" w:rsidRDefault="00212260" w:rsidP="00212260">
      <w:pPr>
        <w:pStyle w:val="11"/>
        <w:tabs>
          <w:tab w:val="right" w:leader="dot" w:pos="9628"/>
        </w:tabs>
        <w:spacing w:before="0" w:line="360" w:lineRule="auto"/>
        <w:ind w:firstLine="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r:id="rId4" w:anchor="_Toc472003670" w:history="1">
        <w:r>
          <w:rPr>
            <w:rStyle w:val="20"/>
            <w:noProof/>
          </w:rPr>
          <w:t>введение</w:t>
        </w:r>
      </w:hyperlink>
    </w:p>
    <w:p w:rsidR="00212260" w:rsidRDefault="00212260" w:rsidP="00212260">
      <w:pPr>
        <w:pStyle w:val="11"/>
        <w:tabs>
          <w:tab w:val="right" w:leader="dot" w:pos="9628"/>
        </w:tabs>
        <w:spacing w:before="0" w:line="360" w:lineRule="auto"/>
        <w:ind w:firstLine="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r:id="rId5" w:anchor="_Toc472003671" w:history="1">
        <w:r>
          <w:rPr>
            <w:rStyle w:val="20"/>
            <w:noProof/>
          </w:rPr>
          <w:t>1 ОСНОВНЫЕ ТРЕБОВАНИЯ ПО ФОРМИРОВАНИЮ И РАСКРЫТИЮ УЧЕТА РАСЧЕТОВ С ПОСТАВЩИКАМИ И ПОДРЯДЧИКАМИ</w:t>
        </w:r>
      </w:hyperlink>
    </w:p>
    <w:p w:rsidR="00212260" w:rsidRDefault="00212260" w:rsidP="00212260">
      <w:pPr>
        <w:pStyle w:val="21"/>
        <w:tabs>
          <w:tab w:val="right" w:leader="dot" w:pos="9628"/>
        </w:tabs>
        <w:spacing w:before="0" w:line="360" w:lineRule="auto"/>
        <w:ind w:firstLine="0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r:id="rId6" w:anchor="_Toc472003672" w:history="1">
        <w:r>
          <w:rPr>
            <w:rStyle w:val="20"/>
            <w:noProof/>
          </w:rPr>
          <w:t>1.1 Понятие и задачи учета расчетов с поставщиками и подрядчиками</w:t>
        </w:r>
      </w:hyperlink>
    </w:p>
    <w:p w:rsidR="00212260" w:rsidRDefault="00212260" w:rsidP="00212260">
      <w:pPr>
        <w:pStyle w:val="21"/>
        <w:tabs>
          <w:tab w:val="right" w:leader="dot" w:pos="9628"/>
        </w:tabs>
        <w:spacing w:before="0" w:line="360" w:lineRule="auto"/>
        <w:ind w:firstLine="0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r:id="rId7" w:anchor="_Toc472003673" w:history="1">
        <w:r>
          <w:rPr>
            <w:rStyle w:val="20"/>
            <w:noProof/>
          </w:rPr>
          <w:t>1.2 Нормативное регулирование организации расчетов с поставщиками и подрядчиками</w:t>
        </w:r>
      </w:hyperlink>
    </w:p>
    <w:p w:rsidR="00212260" w:rsidRDefault="00212260" w:rsidP="00212260">
      <w:pPr>
        <w:pStyle w:val="21"/>
        <w:tabs>
          <w:tab w:val="right" w:leader="dot" w:pos="9628"/>
        </w:tabs>
        <w:spacing w:before="0" w:line="360" w:lineRule="auto"/>
        <w:ind w:firstLine="0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r:id="rId8" w:anchor="_Toc472003674" w:history="1">
        <w:r>
          <w:rPr>
            <w:rStyle w:val="20"/>
            <w:noProof/>
          </w:rPr>
          <w:t>1.3 Синтетический и аналитический учет расчетов с поставщиками и подрядчиками</w:t>
        </w:r>
      </w:hyperlink>
    </w:p>
    <w:p w:rsidR="00212260" w:rsidRDefault="00212260" w:rsidP="00212260">
      <w:pPr>
        <w:pStyle w:val="11"/>
        <w:tabs>
          <w:tab w:val="right" w:leader="dot" w:pos="9628"/>
        </w:tabs>
        <w:spacing w:before="0" w:line="360" w:lineRule="auto"/>
        <w:ind w:firstLine="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r:id="rId9" w:anchor="_Toc472003675" w:history="1">
        <w:r>
          <w:rPr>
            <w:rStyle w:val="20"/>
            <w:noProof/>
            <w:lang w:eastAsia="ru-RU"/>
          </w:rPr>
          <w:t xml:space="preserve">2 АНАЛИЗ ПРЕДПРИЯТИЯ ТОО </w:t>
        </w:r>
      </w:hyperlink>
    </w:p>
    <w:p w:rsidR="00212260" w:rsidRDefault="00212260" w:rsidP="00212260">
      <w:pPr>
        <w:pStyle w:val="21"/>
        <w:tabs>
          <w:tab w:val="right" w:leader="dot" w:pos="9628"/>
        </w:tabs>
        <w:spacing w:before="0" w:line="360" w:lineRule="auto"/>
        <w:ind w:firstLine="0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r:id="rId10" w:anchor="_Toc472003676" w:history="1">
        <w:r>
          <w:rPr>
            <w:rStyle w:val="20"/>
            <w:noProof/>
            <w:lang w:eastAsia="ru-RU"/>
          </w:rPr>
          <w:t>2.1 Организационно-экономическая характеристика предприятия</w:t>
        </w:r>
      </w:hyperlink>
    </w:p>
    <w:p w:rsidR="00212260" w:rsidRDefault="00212260" w:rsidP="00212260">
      <w:pPr>
        <w:pStyle w:val="21"/>
        <w:tabs>
          <w:tab w:val="right" w:leader="dot" w:pos="9628"/>
        </w:tabs>
        <w:spacing w:before="0" w:line="360" w:lineRule="auto"/>
        <w:ind w:firstLine="0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r:id="rId11" w:anchor="_Toc472003677" w:history="1">
        <w:r>
          <w:rPr>
            <w:rStyle w:val="20"/>
            <w:noProof/>
            <w:lang w:eastAsia="ru-RU"/>
          </w:rPr>
          <w:t>2.2 Анализ бухгалтерского баланса</w:t>
        </w:r>
      </w:hyperlink>
    </w:p>
    <w:p w:rsidR="00212260" w:rsidRDefault="00212260" w:rsidP="00212260">
      <w:pPr>
        <w:pStyle w:val="21"/>
        <w:tabs>
          <w:tab w:val="right" w:leader="dot" w:pos="9628"/>
        </w:tabs>
        <w:spacing w:before="0" w:line="360" w:lineRule="auto"/>
        <w:ind w:firstLine="0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r:id="rId12" w:anchor="_Toc472003678" w:history="1">
        <w:r>
          <w:rPr>
            <w:rStyle w:val="20"/>
            <w:noProof/>
            <w:lang w:eastAsia="ru-RU"/>
          </w:rPr>
          <w:t>2.2.1 Анализ динамики и структуры активов и пассивов</w:t>
        </w:r>
      </w:hyperlink>
    </w:p>
    <w:p w:rsidR="00212260" w:rsidRDefault="00212260" w:rsidP="00212260">
      <w:pPr>
        <w:pStyle w:val="21"/>
        <w:tabs>
          <w:tab w:val="right" w:leader="dot" w:pos="9628"/>
        </w:tabs>
        <w:spacing w:before="0" w:line="360" w:lineRule="auto"/>
        <w:ind w:firstLine="0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r:id="rId13" w:anchor="_Toc472003679" w:history="1">
        <w:r>
          <w:rPr>
            <w:rStyle w:val="20"/>
            <w:noProof/>
          </w:rPr>
          <w:t>2.2.2 Оценка финансово-хозяйственной деятельности предприятия</w:t>
        </w:r>
      </w:hyperlink>
    </w:p>
    <w:p w:rsidR="00212260" w:rsidRDefault="00212260" w:rsidP="00212260">
      <w:pPr>
        <w:pStyle w:val="21"/>
        <w:tabs>
          <w:tab w:val="right" w:leader="dot" w:pos="9628"/>
        </w:tabs>
        <w:spacing w:before="0" w:line="360" w:lineRule="auto"/>
        <w:ind w:firstLine="0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r:id="rId14" w:anchor="_Toc472003680" w:history="1">
        <w:r>
          <w:rPr>
            <w:rStyle w:val="20"/>
            <w:noProof/>
          </w:rPr>
          <w:t>2.2.3 Анализ состояния основных средств предприятия</w:t>
        </w:r>
      </w:hyperlink>
    </w:p>
    <w:p w:rsidR="00212260" w:rsidRDefault="00212260" w:rsidP="00212260">
      <w:pPr>
        <w:pStyle w:val="21"/>
        <w:tabs>
          <w:tab w:val="right" w:leader="dot" w:pos="9628"/>
        </w:tabs>
        <w:spacing w:before="0" w:line="360" w:lineRule="auto"/>
        <w:ind w:firstLine="0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r:id="rId15" w:anchor="_Toc472003681" w:history="1">
        <w:r>
          <w:rPr>
            <w:rStyle w:val="20"/>
            <w:noProof/>
          </w:rPr>
          <w:t>2.2.4 Анализ состава и структуры краткосрочных и долгосрочных активов</w:t>
        </w:r>
      </w:hyperlink>
    </w:p>
    <w:p w:rsidR="00212260" w:rsidRDefault="00212260" w:rsidP="00212260">
      <w:pPr>
        <w:pStyle w:val="21"/>
        <w:tabs>
          <w:tab w:val="right" w:leader="dot" w:pos="9628"/>
        </w:tabs>
        <w:spacing w:before="0" w:line="360" w:lineRule="auto"/>
        <w:ind w:firstLine="0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r:id="rId16" w:anchor="_Toc472003682" w:history="1">
        <w:r>
          <w:rPr>
            <w:rStyle w:val="20"/>
            <w:noProof/>
          </w:rPr>
          <w:t>2.2.5 Анализ состава и структуры пассивов</w:t>
        </w:r>
      </w:hyperlink>
    </w:p>
    <w:p w:rsidR="00212260" w:rsidRDefault="00212260" w:rsidP="00212260">
      <w:pPr>
        <w:pStyle w:val="21"/>
        <w:tabs>
          <w:tab w:val="right" w:leader="dot" w:pos="9628"/>
        </w:tabs>
        <w:spacing w:before="0" w:line="360" w:lineRule="auto"/>
        <w:ind w:firstLine="0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r:id="rId17" w:anchor="_Toc472003683" w:history="1">
        <w:r>
          <w:rPr>
            <w:rStyle w:val="20"/>
            <w:noProof/>
          </w:rPr>
          <w:t>2.3 Анализ платежеспособности и ликвидности баланса</w:t>
        </w:r>
      </w:hyperlink>
    </w:p>
    <w:p w:rsidR="00212260" w:rsidRDefault="00212260" w:rsidP="00212260">
      <w:pPr>
        <w:pStyle w:val="11"/>
        <w:tabs>
          <w:tab w:val="right" w:leader="dot" w:pos="9628"/>
        </w:tabs>
        <w:spacing w:before="0" w:line="360" w:lineRule="auto"/>
        <w:ind w:firstLine="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r:id="rId18" w:anchor="_Toc472003684" w:history="1">
        <w:r>
          <w:rPr>
            <w:rStyle w:val="20"/>
            <w:noProof/>
          </w:rPr>
          <w:t>заключение</w:t>
        </w:r>
      </w:hyperlink>
    </w:p>
    <w:p w:rsidR="00212260" w:rsidRDefault="00212260" w:rsidP="00212260">
      <w:pPr>
        <w:pStyle w:val="11"/>
        <w:tabs>
          <w:tab w:val="right" w:leader="dot" w:pos="9628"/>
        </w:tabs>
        <w:spacing w:before="0" w:line="360" w:lineRule="auto"/>
        <w:ind w:firstLine="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r:id="rId19" w:anchor="_Toc472003685" w:history="1">
        <w:r>
          <w:rPr>
            <w:rStyle w:val="20"/>
            <w:noProof/>
          </w:rPr>
          <w:t>список используемой литературы</w:t>
        </w:r>
      </w:hyperlink>
    </w:p>
    <w:p w:rsidR="00212260" w:rsidRDefault="00212260" w:rsidP="00212260">
      <w:pPr>
        <w:rPr>
          <w:b/>
          <w:bCs/>
        </w:rPr>
      </w:pPr>
      <w:r>
        <w:rPr>
          <w:b/>
          <w:bCs/>
        </w:rPr>
        <w:fldChar w:fldCharType="end"/>
      </w:r>
    </w:p>
    <w:p w:rsidR="00212260" w:rsidRDefault="00212260" w:rsidP="00212260">
      <w:r>
        <w:br w:type="page"/>
      </w:r>
    </w:p>
    <w:p w:rsidR="00212260" w:rsidRDefault="00212260" w:rsidP="00212260">
      <w:pPr>
        <w:pStyle w:val="1"/>
      </w:pPr>
      <w:bookmarkStart w:id="0" w:name="_Toc472003684"/>
      <w:r>
        <w:lastRenderedPageBreak/>
        <w:t>заключение</w:t>
      </w:r>
      <w:bookmarkEnd w:id="0"/>
    </w:p>
    <w:p w:rsidR="00212260" w:rsidRDefault="00212260" w:rsidP="00212260"/>
    <w:p w:rsidR="00212260" w:rsidRDefault="00212260" w:rsidP="00212260">
      <w:r>
        <w:t>В заключении подведем итоги проделанной работы.</w:t>
      </w:r>
    </w:p>
    <w:p w:rsidR="00212260" w:rsidRDefault="00212260" w:rsidP="00212260">
      <w:r>
        <w:t>Для учета расчетов с поставщиками и подрядчиками предусмотрен счета 3310 и 4410 «Расчеты с поставщиками и подрядчиками», на которых обобщается информация о расчетах с поставщиками и подрядчиками за:</w:t>
      </w:r>
    </w:p>
    <w:p w:rsidR="00212260" w:rsidRDefault="00212260" w:rsidP="00212260">
      <w:r>
        <w:t xml:space="preserve">- полученные товарно-материальные запасы и </w:t>
      </w:r>
      <w:proofErr w:type="spellStart"/>
      <w:r>
        <w:t>внеоборотные</w:t>
      </w:r>
      <w:proofErr w:type="spellEnd"/>
      <w:r>
        <w:t xml:space="preserve"> активы, выполненные работы и потребленные услуги, включая расходы по доставке или переработке товарно-материальных запасов;</w:t>
      </w:r>
    </w:p>
    <w:p w:rsidR="00212260" w:rsidRDefault="00212260" w:rsidP="00212260">
      <w:r>
        <w:t xml:space="preserve">- полученные товарно-материальные запасы и </w:t>
      </w:r>
      <w:proofErr w:type="spellStart"/>
      <w:r>
        <w:t>внеоборотные</w:t>
      </w:r>
      <w:proofErr w:type="spellEnd"/>
      <w:r>
        <w:t xml:space="preserve"> активы, работы и услуги, по которым расчетные документы от поставщиков или подрядчиков не поступили (</w:t>
      </w:r>
      <w:proofErr w:type="spellStart"/>
      <w:r>
        <w:t>неотфактурованные</w:t>
      </w:r>
      <w:proofErr w:type="spellEnd"/>
      <w:r>
        <w:t xml:space="preserve"> поставки);</w:t>
      </w:r>
    </w:p>
    <w:p w:rsidR="00212260" w:rsidRDefault="00212260" w:rsidP="00212260">
      <w:r>
        <w:t xml:space="preserve">- излишки товарно-материальных запасов и </w:t>
      </w:r>
      <w:proofErr w:type="spellStart"/>
      <w:r>
        <w:t>внеоборотных</w:t>
      </w:r>
      <w:proofErr w:type="spellEnd"/>
      <w:r>
        <w:t xml:space="preserve"> активов, выявленные при их приемке.</w:t>
      </w:r>
    </w:p>
    <w:p w:rsidR="00212260" w:rsidRDefault="00212260">
      <w:pPr>
        <w:spacing w:after="160" w:line="259" w:lineRule="auto"/>
        <w:ind w:firstLine="0"/>
        <w:jc w:val="left"/>
      </w:pPr>
      <w:r>
        <w:br w:type="page"/>
      </w:r>
    </w:p>
    <w:p w:rsidR="00212260" w:rsidRDefault="00212260" w:rsidP="00212260">
      <w:pPr>
        <w:pStyle w:val="1"/>
      </w:pPr>
      <w:bookmarkStart w:id="1" w:name="_Toc472003685"/>
      <w:r>
        <w:lastRenderedPageBreak/>
        <w:t>список используемой литературы</w:t>
      </w:r>
      <w:bookmarkEnd w:id="1"/>
    </w:p>
    <w:p w:rsidR="00212260" w:rsidRDefault="00212260" w:rsidP="00212260"/>
    <w:p w:rsidR="00212260" w:rsidRDefault="00212260" w:rsidP="00212260">
      <w:r>
        <w:t xml:space="preserve">1. </w:t>
      </w:r>
      <w:proofErr w:type="spellStart"/>
      <w:r>
        <w:t>Селезнёва</w:t>
      </w:r>
      <w:proofErr w:type="spellEnd"/>
      <w:r>
        <w:t xml:space="preserve"> Н.Н., </w:t>
      </w:r>
      <w:proofErr w:type="spellStart"/>
      <w:r>
        <w:t>Ионова</w:t>
      </w:r>
      <w:proofErr w:type="spellEnd"/>
      <w:r>
        <w:t xml:space="preserve"> А.Ф. Финансовый анализ. Управление финансами: Учеб. пособие для вузов. - 2-е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– М.: ЮНИТИ-ДАНА, 2003. - 639 с. </w:t>
      </w:r>
    </w:p>
    <w:p w:rsidR="00212260" w:rsidRDefault="00212260" w:rsidP="00212260">
      <w:r>
        <w:t xml:space="preserve">2. Ковалев В. В., Ковалев Вит. В. Финансы организаций (предприятий): учеб. - М.: ТК </w:t>
      </w:r>
      <w:proofErr w:type="spellStart"/>
      <w:r>
        <w:t>Велби</w:t>
      </w:r>
      <w:proofErr w:type="spellEnd"/>
      <w:r>
        <w:t xml:space="preserve">, Изд-во Проспект, 2006. - 352 с. 2. Баканов М.И., </w:t>
      </w:r>
      <w:proofErr w:type="spellStart"/>
      <w:r>
        <w:t>Шеремет</w:t>
      </w:r>
      <w:proofErr w:type="spellEnd"/>
      <w:r>
        <w:t xml:space="preserve"> А.Д. Теория анализа хозяйственной деятельности [Текст] / М.И. Баканов, А.Д. </w:t>
      </w:r>
      <w:proofErr w:type="spellStart"/>
      <w:r>
        <w:t>Шеремет</w:t>
      </w:r>
      <w:proofErr w:type="spellEnd"/>
      <w:r>
        <w:t>. - М.: Финансы и статистика, 2009 - 416 с.</w:t>
      </w:r>
    </w:p>
    <w:p w:rsidR="00212260" w:rsidRDefault="00212260" w:rsidP="00212260">
      <w:r>
        <w:t>3. Бочаров В. В. Финансовый анализ Учебник для вузов - М Финансы и статистика 2007. -475 с.</w:t>
      </w:r>
    </w:p>
    <w:p w:rsidR="00212260" w:rsidRDefault="00212260" w:rsidP="00212260">
      <w:r>
        <w:t xml:space="preserve">4. </w:t>
      </w:r>
      <w:proofErr w:type="spellStart"/>
      <w:r>
        <w:t>Шеремет</w:t>
      </w:r>
      <w:proofErr w:type="spellEnd"/>
      <w:r>
        <w:t xml:space="preserve"> А.Д., </w:t>
      </w:r>
      <w:proofErr w:type="spellStart"/>
      <w:r>
        <w:t>Сайфулин</w:t>
      </w:r>
      <w:proofErr w:type="spellEnd"/>
      <w:r>
        <w:t xml:space="preserve"> Р.С. Методика финансового анализа [Текст] / А.Д. </w:t>
      </w:r>
      <w:proofErr w:type="spellStart"/>
      <w:r>
        <w:t>Шеремет</w:t>
      </w:r>
      <w:proofErr w:type="spellEnd"/>
      <w:r>
        <w:t xml:space="preserve">, Р.С. </w:t>
      </w:r>
      <w:proofErr w:type="spellStart"/>
      <w:r>
        <w:t>Сайфулин</w:t>
      </w:r>
      <w:proofErr w:type="spellEnd"/>
      <w:r>
        <w:t>. - М.: Инфра, 2001. - 342 с.</w:t>
      </w:r>
    </w:p>
    <w:p w:rsidR="00212260" w:rsidRDefault="00212260" w:rsidP="00212260">
      <w:r>
        <w:t xml:space="preserve">5. </w:t>
      </w:r>
      <w:proofErr w:type="spellStart"/>
      <w:r>
        <w:t>Радостовец</w:t>
      </w:r>
      <w:proofErr w:type="spellEnd"/>
      <w:r>
        <w:t xml:space="preserve"> В.К., </w:t>
      </w:r>
      <w:proofErr w:type="spellStart"/>
      <w:r>
        <w:t>Радостовец</w:t>
      </w:r>
      <w:proofErr w:type="spellEnd"/>
      <w:r>
        <w:t xml:space="preserve"> В.В. Шмидт О.И. Бухгалтерский учет на предприятии: Изд. 3. </w:t>
      </w:r>
      <w:proofErr w:type="spellStart"/>
      <w:r>
        <w:t>доп</w:t>
      </w:r>
      <w:proofErr w:type="spellEnd"/>
      <w:r>
        <w:t xml:space="preserve"> и </w:t>
      </w:r>
      <w:proofErr w:type="spellStart"/>
      <w:r>
        <w:t>переработ</w:t>
      </w:r>
      <w:proofErr w:type="spellEnd"/>
      <w:r>
        <w:t xml:space="preserve">. - Алматы: </w:t>
      </w:r>
      <w:proofErr w:type="spellStart"/>
      <w:r>
        <w:t>Центраудит</w:t>
      </w:r>
      <w:proofErr w:type="spellEnd"/>
      <w:r>
        <w:t>-Казахстан, 2002. - 728 стр.</w:t>
      </w:r>
    </w:p>
    <w:p w:rsidR="00931768" w:rsidRDefault="00931768" w:rsidP="00212260">
      <w:bookmarkStart w:id="2" w:name="_GoBack"/>
      <w:bookmarkEnd w:id="2"/>
    </w:p>
    <w:sectPr w:rsidR="0093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A1"/>
    <w:rsid w:val="00212260"/>
    <w:rsid w:val="00931768"/>
    <w:rsid w:val="00C9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5EA7"/>
  <w15:chartTrackingRefBased/>
  <w15:docId w15:val="{114E726C-48F3-4891-AB88-43C03C96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60"/>
    <w:pPr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12260"/>
    <w:pPr>
      <w:keepNext/>
      <w:keepLines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12260"/>
    <w:pPr>
      <w:keepNext/>
      <w:keepLines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260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semiHidden/>
    <w:rsid w:val="0021226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styleId="a3">
    <w:name w:val="Hyperlink"/>
    <w:basedOn w:val="a0"/>
    <w:uiPriority w:val="99"/>
    <w:semiHidden/>
    <w:unhideWhenUsed/>
    <w:rsid w:val="00212260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212260"/>
    <w:pPr>
      <w:widowControl w:val="0"/>
      <w:autoSpaceDE w:val="0"/>
      <w:autoSpaceDN w:val="0"/>
      <w:adjustRightInd w:val="0"/>
      <w:spacing w:before="360" w:line="240" w:lineRule="auto"/>
      <w:ind w:firstLine="709"/>
      <w:jc w:val="left"/>
    </w:pPr>
    <w:rPr>
      <w:rFonts w:ascii="Cambria" w:eastAsia="TimesNewRoman" w:hAnsi="Cambria" w:cs="Times New Roman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212260"/>
    <w:pPr>
      <w:widowControl w:val="0"/>
      <w:autoSpaceDE w:val="0"/>
      <w:autoSpaceDN w:val="0"/>
      <w:adjustRightInd w:val="0"/>
      <w:spacing w:before="240" w:line="240" w:lineRule="auto"/>
      <w:ind w:firstLine="709"/>
      <w:jc w:val="left"/>
    </w:pPr>
    <w:rPr>
      <w:rFonts w:ascii="Calibri" w:eastAsia="TimesNewRoman" w:hAnsi="Calibri" w:cs="Calibri"/>
      <w:b/>
      <w:bCs/>
      <w:sz w:val="20"/>
      <w:szCs w:val="20"/>
    </w:rPr>
  </w:style>
  <w:style w:type="paragraph" w:styleId="a4">
    <w:name w:val="TOC Heading"/>
    <w:basedOn w:val="1"/>
    <w:next w:val="a"/>
    <w:uiPriority w:val="39"/>
    <w:semiHidden/>
    <w:unhideWhenUsed/>
    <w:qFormat/>
    <w:rsid w:val="00212260"/>
    <w:pPr>
      <w:spacing w:before="480" w:line="276" w:lineRule="auto"/>
      <w:ind w:firstLine="0"/>
      <w:jc w:val="left"/>
      <w:outlineLvl w:val="9"/>
    </w:pPr>
    <w:rPr>
      <w:rFonts w:ascii="Cambria" w:eastAsia="Times New Roman" w:hAnsi="Cambria" w:cs="Times New Roman"/>
      <w:bCs/>
      <w:caps w:val="0"/>
      <w:color w:val="365F91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7;&#1062;&#1048;&#1044;%202012-2018\2017\&#1050;&#1091;&#1088;&#1089;&#1086;&#1074;&#1099;&#1077;\&#1073;&#1091;&#1093;,%20&#1092;&#1080;&#1085;,%20&#1091;&#1087;&#1088;.%20&#1091;&#1095;&#1077;&#1090;\&#1050;&#1091;&#1088;&#1089;&#1086;&#1074;&#1072;&#1103;%20&#1060;&#1080;&#1085;.&#1091;&#1095;&#1077;&#1090;%20&#1080;%20&#1086;&#1090;&#1095;&#1077;&#1090;&#1085;&#1086;&#1089;&#1090;&#1100;%20&#1088;&#1072;&#1089;&#1095;&#1077;&#1090;&#1086;&#1074;.docx" TargetMode="External"/><Relationship Id="rId13" Type="http://schemas.openxmlformats.org/officeDocument/2006/relationships/hyperlink" Target="file:///D:\&#1057;&#1062;&#1048;&#1044;%202012-2018\2017\&#1050;&#1091;&#1088;&#1089;&#1086;&#1074;&#1099;&#1077;\&#1073;&#1091;&#1093;,%20&#1092;&#1080;&#1085;,%20&#1091;&#1087;&#1088;.%20&#1091;&#1095;&#1077;&#1090;\&#1050;&#1091;&#1088;&#1089;&#1086;&#1074;&#1072;&#1103;%20&#1060;&#1080;&#1085;.&#1091;&#1095;&#1077;&#1090;%20&#1080;%20&#1086;&#1090;&#1095;&#1077;&#1090;&#1085;&#1086;&#1089;&#1090;&#1100;%20&#1088;&#1072;&#1089;&#1095;&#1077;&#1090;&#1086;&#1074;.docx" TargetMode="External"/><Relationship Id="rId18" Type="http://schemas.openxmlformats.org/officeDocument/2006/relationships/hyperlink" Target="file:///D:\&#1057;&#1062;&#1048;&#1044;%202012-2018\2017\&#1050;&#1091;&#1088;&#1089;&#1086;&#1074;&#1099;&#1077;\&#1073;&#1091;&#1093;,%20&#1092;&#1080;&#1085;,%20&#1091;&#1087;&#1088;.%20&#1091;&#1095;&#1077;&#1090;\&#1050;&#1091;&#1088;&#1089;&#1086;&#1074;&#1072;&#1103;%20&#1060;&#1080;&#1085;.&#1091;&#1095;&#1077;&#1090;%20&#1080;%20&#1086;&#1090;&#1095;&#1077;&#1090;&#1085;&#1086;&#1089;&#1090;&#1100;%20&#1088;&#1072;&#1089;&#1095;&#1077;&#1090;&#1086;&#1074;.docx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D:\&#1057;&#1062;&#1048;&#1044;%202012-2018\2017\&#1050;&#1091;&#1088;&#1089;&#1086;&#1074;&#1099;&#1077;\&#1073;&#1091;&#1093;,%20&#1092;&#1080;&#1085;,%20&#1091;&#1087;&#1088;.%20&#1091;&#1095;&#1077;&#1090;\&#1050;&#1091;&#1088;&#1089;&#1086;&#1074;&#1072;&#1103;%20&#1060;&#1080;&#1085;.&#1091;&#1095;&#1077;&#1090;%20&#1080;%20&#1086;&#1090;&#1095;&#1077;&#1090;&#1085;&#1086;&#1089;&#1090;&#1100;%20&#1088;&#1072;&#1089;&#1095;&#1077;&#1090;&#1086;&#1074;.docx" TargetMode="External"/><Relationship Id="rId12" Type="http://schemas.openxmlformats.org/officeDocument/2006/relationships/hyperlink" Target="file:///D:\&#1057;&#1062;&#1048;&#1044;%202012-2018\2017\&#1050;&#1091;&#1088;&#1089;&#1086;&#1074;&#1099;&#1077;\&#1073;&#1091;&#1093;,%20&#1092;&#1080;&#1085;,%20&#1091;&#1087;&#1088;.%20&#1091;&#1095;&#1077;&#1090;\&#1050;&#1091;&#1088;&#1089;&#1086;&#1074;&#1072;&#1103;%20&#1060;&#1080;&#1085;.&#1091;&#1095;&#1077;&#1090;%20&#1080;%20&#1086;&#1090;&#1095;&#1077;&#1090;&#1085;&#1086;&#1089;&#1090;&#1100;%20&#1088;&#1072;&#1089;&#1095;&#1077;&#1090;&#1086;&#1074;.docx" TargetMode="External"/><Relationship Id="rId17" Type="http://schemas.openxmlformats.org/officeDocument/2006/relationships/hyperlink" Target="file:///D:\&#1057;&#1062;&#1048;&#1044;%202012-2018\2017\&#1050;&#1091;&#1088;&#1089;&#1086;&#1074;&#1099;&#1077;\&#1073;&#1091;&#1093;,%20&#1092;&#1080;&#1085;,%20&#1091;&#1087;&#1088;.%20&#1091;&#1095;&#1077;&#1090;\&#1050;&#1091;&#1088;&#1089;&#1086;&#1074;&#1072;&#1103;%20&#1060;&#1080;&#1085;.&#1091;&#1095;&#1077;&#1090;%20&#1080;%20&#1086;&#1090;&#1095;&#1077;&#1090;&#1085;&#1086;&#1089;&#1090;&#1100;%20&#1088;&#1072;&#1089;&#1095;&#1077;&#1090;&#1086;&#1074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&#1057;&#1062;&#1048;&#1044;%202012-2018\2017\&#1050;&#1091;&#1088;&#1089;&#1086;&#1074;&#1099;&#1077;\&#1073;&#1091;&#1093;,%20&#1092;&#1080;&#1085;,%20&#1091;&#1087;&#1088;.%20&#1091;&#1095;&#1077;&#1090;\&#1050;&#1091;&#1088;&#1089;&#1086;&#1074;&#1072;&#1103;%20&#1060;&#1080;&#1085;.&#1091;&#1095;&#1077;&#1090;%20&#1080;%20&#1086;&#1090;&#1095;&#1077;&#1090;&#1085;&#1086;&#1089;&#1090;&#1100;%20&#1088;&#1072;&#1089;&#1095;&#1077;&#1090;&#1086;&#1074;.doc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D:\&#1057;&#1062;&#1048;&#1044;%202012-2018\2017\&#1050;&#1091;&#1088;&#1089;&#1086;&#1074;&#1099;&#1077;\&#1073;&#1091;&#1093;,%20&#1092;&#1080;&#1085;,%20&#1091;&#1087;&#1088;.%20&#1091;&#1095;&#1077;&#1090;\&#1050;&#1091;&#1088;&#1089;&#1086;&#1074;&#1072;&#1103;%20&#1060;&#1080;&#1085;.&#1091;&#1095;&#1077;&#1090;%20&#1080;%20&#1086;&#1090;&#1095;&#1077;&#1090;&#1085;&#1086;&#1089;&#1090;&#1100;%20&#1088;&#1072;&#1089;&#1095;&#1077;&#1090;&#1086;&#1074;.docx" TargetMode="External"/><Relationship Id="rId11" Type="http://schemas.openxmlformats.org/officeDocument/2006/relationships/hyperlink" Target="file:///D:\&#1057;&#1062;&#1048;&#1044;%202012-2018\2017\&#1050;&#1091;&#1088;&#1089;&#1086;&#1074;&#1099;&#1077;\&#1073;&#1091;&#1093;,%20&#1092;&#1080;&#1085;,%20&#1091;&#1087;&#1088;.%20&#1091;&#1095;&#1077;&#1090;\&#1050;&#1091;&#1088;&#1089;&#1086;&#1074;&#1072;&#1103;%20&#1060;&#1080;&#1085;.&#1091;&#1095;&#1077;&#1090;%20&#1080;%20&#1086;&#1090;&#1095;&#1077;&#1090;&#1085;&#1086;&#1089;&#1090;&#1100;%20&#1088;&#1072;&#1089;&#1095;&#1077;&#1090;&#1086;&#1074;.docx" TargetMode="External"/><Relationship Id="rId5" Type="http://schemas.openxmlformats.org/officeDocument/2006/relationships/hyperlink" Target="file:///D:\&#1057;&#1062;&#1048;&#1044;%202012-2018\2017\&#1050;&#1091;&#1088;&#1089;&#1086;&#1074;&#1099;&#1077;\&#1073;&#1091;&#1093;,%20&#1092;&#1080;&#1085;,%20&#1091;&#1087;&#1088;.%20&#1091;&#1095;&#1077;&#1090;\&#1050;&#1091;&#1088;&#1089;&#1086;&#1074;&#1072;&#1103;%20&#1060;&#1080;&#1085;.&#1091;&#1095;&#1077;&#1090;%20&#1080;%20&#1086;&#1090;&#1095;&#1077;&#1090;&#1085;&#1086;&#1089;&#1090;&#1100;%20&#1088;&#1072;&#1089;&#1095;&#1077;&#1090;&#1086;&#1074;.docx" TargetMode="External"/><Relationship Id="rId15" Type="http://schemas.openxmlformats.org/officeDocument/2006/relationships/hyperlink" Target="file:///D:\&#1057;&#1062;&#1048;&#1044;%202012-2018\2017\&#1050;&#1091;&#1088;&#1089;&#1086;&#1074;&#1099;&#1077;\&#1073;&#1091;&#1093;,%20&#1092;&#1080;&#1085;,%20&#1091;&#1087;&#1088;.%20&#1091;&#1095;&#1077;&#1090;\&#1050;&#1091;&#1088;&#1089;&#1086;&#1074;&#1072;&#1103;%20&#1060;&#1080;&#1085;.&#1091;&#1095;&#1077;&#1090;%20&#1080;%20&#1086;&#1090;&#1095;&#1077;&#1090;&#1085;&#1086;&#1089;&#1090;&#1100;%20&#1088;&#1072;&#1089;&#1095;&#1077;&#1090;&#1086;&#1074;.docx" TargetMode="External"/><Relationship Id="rId10" Type="http://schemas.openxmlformats.org/officeDocument/2006/relationships/hyperlink" Target="file:///D:\&#1057;&#1062;&#1048;&#1044;%202012-2018\2017\&#1050;&#1091;&#1088;&#1089;&#1086;&#1074;&#1099;&#1077;\&#1073;&#1091;&#1093;,%20&#1092;&#1080;&#1085;,%20&#1091;&#1087;&#1088;.%20&#1091;&#1095;&#1077;&#1090;\&#1050;&#1091;&#1088;&#1089;&#1086;&#1074;&#1072;&#1103;%20&#1060;&#1080;&#1085;.&#1091;&#1095;&#1077;&#1090;%20&#1080;%20&#1086;&#1090;&#1095;&#1077;&#1090;&#1085;&#1086;&#1089;&#1090;&#1100;%20&#1088;&#1072;&#1089;&#1095;&#1077;&#1090;&#1086;&#1074;.docx" TargetMode="External"/><Relationship Id="rId19" Type="http://schemas.openxmlformats.org/officeDocument/2006/relationships/hyperlink" Target="file:///D:\&#1057;&#1062;&#1048;&#1044;%202012-2018\2017\&#1050;&#1091;&#1088;&#1089;&#1086;&#1074;&#1099;&#1077;\&#1073;&#1091;&#1093;,%20&#1092;&#1080;&#1085;,%20&#1091;&#1087;&#1088;.%20&#1091;&#1095;&#1077;&#1090;\&#1050;&#1091;&#1088;&#1089;&#1086;&#1074;&#1072;&#1103;%20&#1060;&#1080;&#1085;.&#1091;&#1095;&#1077;&#1090;%20&#1080;%20&#1086;&#1090;&#1095;&#1077;&#1090;&#1085;&#1086;&#1089;&#1090;&#1100;%20&#1088;&#1072;&#1089;&#1095;&#1077;&#1090;&#1086;&#1074;.docx" TargetMode="External"/><Relationship Id="rId4" Type="http://schemas.openxmlformats.org/officeDocument/2006/relationships/hyperlink" Target="file:///D:\&#1057;&#1062;&#1048;&#1044;%202012-2018\2017\&#1050;&#1091;&#1088;&#1089;&#1086;&#1074;&#1099;&#1077;\&#1073;&#1091;&#1093;,%20&#1092;&#1080;&#1085;,%20&#1091;&#1087;&#1088;.%20&#1091;&#1095;&#1077;&#1090;\&#1050;&#1091;&#1088;&#1089;&#1086;&#1074;&#1072;&#1103;%20&#1060;&#1080;&#1085;.&#1091;&#1095;&#1077;&#1090;%20&#1080;%20&#1086;&#1090;&#1095;&#1077;&#1090;&#1085;&#1086;&#1089;&#1090;&#1100;%20&#1088;&#1072;&#1089;&#1095;&#1077;&#1090;&#1086;&#1074;.docx" TargetMode="External"/><Relationship Id="rId9" Type="http://schemas.openxmlformats.org/officeDocument/2006/relationships/hyperlink" Target="file:///D:\&#1057;&#1062;&#1048;&#1044;%202012-2018\2017\&#1050;&#1091;&#1088;&#1089;&#1086;&#1074;&#1099;&#1077;\&#1073;&#1091;&#1093;,%20&#1092;&#1080;&#1085;,%20&#1091;&#1087;&#1088;.%20&#1091;&#1095;&#1077;&#1090;\&#1050;&#1091;&#1088;&#1089;&#1086;&#1074;&#1072;&#1103;%20&#1060;&#1080;&#1085;.&#1091;&#1095;&#1077;&#1090;%20&#1080;%20&#1086;&#1090;&#1095;&#1077;&#1090;&#1085;&#1086;&#1089;&#1090;&#1100;%20&#1088;&#1072;&#1089;&#1095;&#1077;&#1090;&#1086;&#1074;.docx" TargetMode="External"/><Relationship Id="rId14" Type="http://schemas.openxmlformats.org/officeDocument/2006/relationships/hyperlink" Target="file:///D:\&#1057;&#1062;&#1048;&#1044;%202012-2018\2017\&#1050;&#1091;&#1088;&#1089;&#1086;&#1074;&#1099;&#1077;\&#1073;&#1091;&#1093;,%20&#1092;&#1080;&#1085;,%20&#1091;&#1087;&#1088;.%20&#1091;&#1095;&#1077;&#1090;\&#1050;&#1091;&#1088;&#1089;&#1086;&#1074;&#1072;&#1103;%20&#1060;&#1080;&#1085;.&#1091;&#1095;&#1077;&#1090;%20&#1080;%20&#1086;&#1090;&#1095;&#1077;&#1090;&#1085;&#1086;&#1089;&#1090;&#1100;%20&#1088;&#1072;&#1089;&#1095;&#1077;&#1090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4305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2019-01-10T08:46:00Z</dcterms:created>
  <dcterms:modified xsi:type="dcterms:W3CDTF">2019-01-10T08:49:00Z</dcterms:modified>
</cp:coreProperties>
</file>