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7E" w:rsidRPr="00D05121" w:rsidRDefault="0002537E" w:rsidP="0002537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121">
        <w:rPr>
          <w:rFonts w:ascii="Times New Roman" w:eastAsia="Calibri" w:hAnsi="Times New Roman" w:cs="Times New Roman"/>
          <w:sz w:val="28"/>
          <w:szCs w:val="28"/>
        </w:rPr>
        <w:t>Гражданское право»</w:t>
      </w:r>
    </w:p>
    <w:p w:rsidR="0002537E" w:rsidRPr="00D05121" w:rsidRDefault="0002537E" w:rsidP="0002537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D05121">
        <w:rPr>
          <w:rFonts w:ascii="Times New Roman" w:eastAsia="Calibri" w:hAnsi="Times New Roman" w:cs="Times New Roman"/>
          <w:sz w:val="28"/>
          <w:szCs w:val="28"/>
        </w:rPr>
        <w:t>а тему: «Государственная система социальной защиты в Республике Казахстан»</w:t>
      </w:r>
    </w:p>
    <w:p w:rsidR="0002537E" w:rsidRDefault="0002537E">
      <w:bookmarkStart w:id="0" w:name="_GoBack"/>
      <w:bookmarkEnd w:id="0"/>
    </w:p>
    <w:p w:rsidR="0002537E" w:rsidRPr="0002537E" w:rsidRDefault="0002537E" w:rsidP="0002537E">
      <w:pPr>
        <w:rPr>
          <w:rFonts w:ascii="Times New Roman" w:hAnsi="Times New Roman" w:cs="Times New Roman"/>
          <w:sz w:val="28"/>
          <w:szCs w:val="28"/>
        </w:rPr>
      </w:pPr>
      <w:r w:rsidRPr="0002537E">
        <w:rPr>
          <w:rFonts w:ascii="Times New Roman" w:hAnsi="Times New Roman" w:cs="Times New Roman"/>
          <w:sz w:val="28"/>
          <w:szCs w:val="28"/>
        </w:rPr>
        <w:t>Содер</w:t>
      </w:r>
      <w:r>
        <w:rPr>
          <w:rFonts w:ascii="Times New Roman" w:hAnsi="Times New Roman" w:cs="Times New Roman"/>
          <w:sz w:val="28"/>
          <w:szCs w:val="28"/>
        </w:rPr>
        <w:t>жание</w:t>
      </w:r>
    </w:p>
    <w:p w:rsidR="0002537E" w:rsidRPr="0002537E" w:rsidRDefault="0002537E" w:rsidP="0002537E">
      <w:pPr>
        <w:rPr>
          <w:rFonts w:ascii="Times New Roman" w:hAnsi="Times New Roman" w:cs="Times New Roman"/>
          <w:sz w:val="28"/>
          <w:szCs w:val="28"/>
        </w:rPr>
      </w:pPr>
      <w:r w:rsidRPr="0002537E">
        <w:rPr>
          <w:rFonts w:ascii="Times New Roman" w:hAnsi="Times New Roman" w:cs="Times New Roman"/>
          <w:sz w:val="28"/>
          <w:szCs w:val="28"/>
        </w:rPr>
        <w:t>Введение</w:t>
      </w:r>
      <w:r w:rsidRPr="0002537E">
        <w:rPr>
          <w:rFonts w:ascii="Times New Roman" w:hAnsi="Times New Roman" w:cs="Times New Roman"/>
          <w:sz w:val="28"/>
          <w:szCs w:val="28"/>
        </w:rPr>
        <w:tab/>
      </w:r>
    </w:p>
    <w:p w:rsidR="0002537E" w:rsidRPr="0002537E" w:rsidRDefault="0002537E" w:rsidP="0002537E">
      <w:pPr>
        <w:rPr>
          <w:rFonts w:ascii="Times New Roman" w:hAnsi="Times New Roman" w:cs="Times New Roman"/>
          <w:sz w:val="28"/>
          <w:szCs w:val="28"/>
        </w:rPr>
      </w:pPr>
      <w:r w:rsidRPr="0002537E">
        <w:rPr>
          <w:rFonts w:ascii="Times New Roman" w:hAnsi="Times New Roman" w:cs="Times New Roman"/>
          <w:sz w:val="28"/>
          <w:szCs w:val="28"/>
        </w:rPr>
        <w:t>1. Общие теоретические положения о государственной системе социальной защиты</w:t>
      </w:r>
      <w:r w:rsidRPr="0002537E">
        <w:rPr>
          <w:rFonts w:ascii="Times New Roman" w:hAnsi="Times New Roman" w:cs="Times New Roman"/>
          <w:sz w:val="28"/>
          <w:szCs w:val="28"/>
        </w:rPr>
        <w:tab/>
      </w:r>
    </w:p>
    <w:p w:rsidR="0002537E" w:rsidRPr="0002537E" w:rsidRDefault="0002537E" w:rsidP="0002537E">
      <w:pPr>
        <w:rPr>
          <w:rFonts w:ascii="Times New Roman" w:hAnsi="Times New Roman" w:cs="Times New Roman"/>
          <w:sz w:val="28"/>
          <w:szCs w:val="28"/>
        </w:rPr>
      </w:pPr>
      <w:r w:rsidRPr="0002537E">
        <w:rPr>
          <w:rFonts w:ascii="Times New Roman" w:hAnsi="Times New Roman" w:cs="Times New Roman"/>
          <w:sz w:val="28"/>
          <w:szCs w:val="28"/>
        </w:rPr>
        <w:t>1.1 Понятие и характеристика государственной системы социальной защиты</w:t>
      </w:r>
      <w:r w:rsidRPr="0002537E">
        <w:rPr>
          <w:rFonts w:ascii="Times New Roman" w:hAnsi="Times New Roman" w:cs="Times New Roman"/>
          <w:sz w:val="28"/>
          <w:szCs w:val="28"/>
        </w:rPr>
        <w:tab/>
      </w:r>
    </w:p>
    <w:p w:rsidR="0002537E" w:rsidRPr="0002537E" w:rsidRDefault="0002537E" w:rsidP="0002537E">
      <w:pPr>
        <w:rPr>
          <w:rFonts w:ascii="Times New Roman" w:hAnsi="Times New Roman" w:cs="Times New Roman"/>
          <w:sz w:val="28"/>
          <w:szCs w:val="28"/>
        </w:rPr>
      </w:pPr>
      <w:r w:rsidRPr="0002537E">
        <w:rPr>
          <w:rFonts w:ascii="Times New Roman" w:hAnsi="Times New Roman" w:cs="Times New Roman"/>
          <w:sz w:val="28"/>
          <w:szCs w:val="28"/>
        </w:rPr>
        <w:t>1.2 Правовое регулирование государственной системы социальной защиты и присущие данной отрасли проблемы</w:t>
      </w:r>
      <w:r w:rsidRPr="0002537E">
        <w:rPr>
          <w:rFonts w:ascii="Times New Roman" w:hAnsi="Times New Roman" w:cs="Times New Roman"/>
          <w:sz w:val="28"/>
          <w:szCs w:val="28"/>
        </w:rPr>
        <w:tab/>
      </w:r>
    </w:p>
    <w:p w:rsidR="0002537E" w:rsidRPr="0002537E" w:rsidRDefault="0002537E" w:rsidP="0002537E">
      <w:pPr>
        <w:rPr>
          <w:rFonts w:ascii="Times New Roman" w:hAnsi="Times New Roman" w:cs="Times New Roman"/>
          <w:sz w:val="28"/>
          <w:szCs w:val="28"/>
        </w:rPr>
      </w:pPr>
      <w:r w:rsidRPr="0002537E">
        <w:rPr>
          <w:rFonts w:ascii="Times New Roman" w:hAnsi="Times New Roman" w:cs="Times New Roman"/>
          <w:sz w:val="28"/>
          <w:szCs w:val="28"/>
        </w:rPr>
        <w:t>2. Государственные формы социальной защиты</w:t>
      </w:r>
      <w:r w:rsidRPr="0002537E">
        <w:rPr>
          <w:rFonts w:ascii="Times New Roman" w:hAnsi="Times New Roman" w:cs="Times New Roman"/>
          <w:sz w:val="28"/>
          <w:szCs w:val="28"/>
        </w:rPr>
        <w:tab/>
      </w:r>
    </w:p>
    <w:p w:rsidR="0002537E" w:rsidRPr="0002537E" w:rsidRDefault="0002537E" w:rsidP="0002537E">
      <w:pPr>
        <w:rPr>
          <w:rFonts w:ascii="Times New Roman" w:hAnsi="Times New Roman" w:cs="Times New Roman"/>
          <w:sz w:val="28"/>
          <w:szCs w:val="28"/>
        </w:rPr>
      </w:pPr>
      <w:r w:rsidRPr="0002537E">
        <w:rPr>
          <w:rFonts w:ascii="Times New Roman" w:hAnsi="Times New Roman" w:cs="Times New Roman"/>
          <w:sz w:val="28"/>
          <w:szCs w:val="28"/>
        </w:rPr>
        <w:t>2.1 Доступное здравоохранение</w:t>
      </w:r>
      <w:r w:rsidRPr="0002537E">
        <w:rPr>
          <w:rFonts w:ascii="Times New Roman" w:hAnsi="Times New Roman" w:cs="Times New Roman"/>
          <w:sz w:val="28"/>
          <w:szCs w:val="28"/>
        </w:rPr>
        <w:tab/>
      </w:r>
    </w:p>
    <w:p w:rsidR="0002537E" w:rsidRPr="0002537E" w:rsidRDefault="0002537E" w:rsidP="0002537E">
      <w:pPr>
        <w:rPr>
          <w:rFonts w:ascii="Times New Roman" w:hAnsi="Times New Roman" w:cs="Times New Roman"/>
          <w:sz w:val="28"/>
          <w:szCs w:val="28"/>
        </w:rPr>
      </w:pPr>
      <w:r w:rsidRPr="0002537E">
        <w:rPr>
          <w:rFonts w:ascii="Times New Roman" w:hAnsi="Times New Roman" w:cs="Times New Roman"/>
          <w:sz w:val="28"/>
          <w:szCs w:val="28"/>
        </w:rPr>
        <w:t>2.2 Льготы</w:t>
      </w:r>
      <w:r w:rsidRPr="0002537E">
        <w:rPr>
          <w:rFonts w:ascii="Times New Roman" w:hAnsi="Times New Roman" w:cs="Times New Roman"/>
          <w:sz w:val="28"/>
          <w:szCs w:val="28"/>
        </w:rPr>
        <w:tab/>
      </w:r>
    </w:p>
    <w:p w:rsidR="0002537E" w:rsidRPr="0002537E" w:rsidRDefault="0002537E" w:rsidP="0002537E">
      <w:pPr>
        <w:rPr>
          <w:rFonts w:ascii="Times New Roman" w:hAnsi="Times New Roman" w:cs="Times New Roman"/>
          <w:sz w:val="28"/>
          <w:szCs w:val="28"/>
        </w:rPr>
      </w:pPr>
      <w:r w:rsidRPr="0002537E">
        <w:rPr>
          <w:rFonts w:ascii="Times New Roman" w:hAnsi="Times New Roman" w:cs="Times New Roman"/>
          <w:sz w:val="28"/>
          <w:szCs w:val="28"/>
        </w:rPr>
        <w:t>Заключение</w:t>
      </w:r>
      <w:r w:rsidRPr="0002537E">
        <w:rPr>
          <w:rFonts w:ascii="Times New Roman" w:hAnsi="Times New Roman" w:cs="Times New Roman"/>
          <w:sz w:val="28"/>
          <w:szCs w:val="28"/>
        </w:rPr>
        <w:tab/>
      </w:r>
    </w:p>
    <w:p w:rsidR="0002537E" w:rsidRPr="0002537E" w:rsidRDefault="0002537E" w:rsidP="0002537E">
      <w:pPr>
        <w:rPr>
          <w:rFonts w:ascii="Times New Roman" w:hAnsi="Times New Roman" w:cs="Times New Roman"/>
          <w:sz w:val="28"/>
          <w:szCs w:val="28"/>
        </w:rPr>
      </w:pPr>
      <w:r w:rsidRPr="0002537E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02537E">
        <w:rPr>
          <w:rFonts w:ascii="Times New Roman" w:hAnsi="Times New Roman" w:cs="Times New Roman"/>
          <w:sz w:val="28"/>
          <w:szCs w:val="28"/>
        </w:rPr>
        <w:tab/>
      </w:r>
    </w:p>
    <w:p w:rsidR="0002537E" w:rsidRDefault="0002537E">
      <w:pPr>
        <w:spacing w:line="276" w:lineRule="auto"/>
        <w:ind w:firstLine="0"/>
        <w:jc w:val="left"/>
      </w:pPr>
      <w:r>
        <w:br w:type="page"/>
      </w:r>
    </w:p>
    <w:p w:rsidR="0002537E" w:rsidRDefault="0002537E" w:rsidP="0002537E">
      <w:pPr>
        <w:pStyle w:val="1"/>
      </w:pPr>
      <w:bookmarkStart w:id="1" w:name="_Toc405277135"/>
      <w:r>
        <w:lastRenderedPageBreak/>
        <w:t>Заключение</w:t>
      </w:r>
      <w:bookmarkEnd w:id="1"/>
    </w:p>
    <w:p w:rsidR="0002537E" w:rsidRDefault="0002537E" w:rsidP="0002537E">
      <w:pPr>
        <w:pStyle w:val="a3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37E" w:rsidRDefault="0002537E" w:rsidP="0002537E">
      <w:pPr>
        <w:pStyle w:val="a3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проведенному исследованию сформулированы следующие основные положения курсовой работы. </w:t>
      </w:r>
    </w:p>
    <w:p w:rsidR="0002537E" w:rsidRDefault="0002537E" w:rsidP="0002537E">
      <w:pPr>
        <w:pStyle w:val="a3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система социальной защиты э</w:t>
      </w:r>
      <w:r w:rsidRPr="001F1146">
        <w:rPr>
          <w:rFonts w:ascii="Times New Roman" w:hAnsi="Times New Roman" w:cs="Times New Roman"/>
          <w:sz w:val="28"/>
          <w:szCs w:val="28"/>
        </w:rPr>
        <w:t>то система, обеспечива</w:t>
      </w:r>
      <w:r>
        <w:rPr>
          <w:rFonts w:ascii="Times New Roman" w:hAnsi="Times New Roman" w:cs="Times New Roman"/>
          <w:sz w:val="28"/>
          <w:szCs w:val="28"/>
        </w:rPr>
        <w:t>ющая</w:t>
      </w:r>
      <w:r w:rsidRPr="001F1146">
        <w:rPr>
          <w:rFonts w:ascii="Times New Roman" w:hAnsi="Times New Roman" w:cs="Times New Roman"/>
          <w:sz w:val="28"/>
          <w:szCs w:val="28"/>
        </w:rPr>
        <w:t xml:space="preserve"> уровень доступа к жизненно необходимым благам и определенный уровень благосостояния граждан, которые в силу неблагоприятных обстоятельств не могут быть экономически активными и обеспечивать себя доходами путем участия в достойно оплачиваемом труде. </w:t>
      </w:r>
    </w:p>
    <w:p w:rsidR="0002537E" w:rsidRDefault="0002537E" w:rsidP="0002537E">
      <w:pPr>
        <w:pStyle w:val="a3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F1146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1146">
        <w:rPr>
          <w:rFonts w:ascii="Times New Roman" w:hAnsi="Times New Roman" w:cs="Times New Roman"/>
          <w:sz w:val="28"/>
          <w:szCs w:val="28"/>
        </w:rPr>
        <w:t xml:space="preserve"> социальной защиты как комплекс мер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1F1146">
        <w:rPr>
          <w:rFonts w:ascii="Times New Roman" w:hAnsi="Times New Roman" w:cs="Times New Roman"/>
          <w:sz w:val="28"/>
          <w:szCs w:val="28"/>
        </w:rPr>
        <w:t>стимулирование стабильной, опл</w:t>
      </w:r>
      <w:r>
        <w:rPr>
          <w:rFonts w:ascii="Times New Roman" w:hAnsi="Times New Roman" w:cs="Times New Roman"/>
          <w:sz w:val="28"/>
          <w:szCs w:val="28"/>
        </w:rPr>
        <w:t>ачиваемой трудовой деятельности, п</w:t>
      </w:r>
      <w:r w:rsidRPr="001F1146">
        <w:rPr>
          <w:rFonts w:ascii="Times New Roman" w:hAnsi="Times New Roman" w:cs="Times New Roman"/>
          <w:sz w:val="28"/>
          <w:szCs w:val="28"/>
        </w:rPr>
        <w:t>редотвращение и компенсаци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1146">
        <w:rPr>
          <w:rFonts w:ascii="Times New Roman" w:hAnsi="Times New Roman" w:cs="Times New Roman"/>
          <w:sz w:val="28"/>
          <w:szCs w:val="28"/>
        </w:rPr>
        <w:t xml:space="preserve"> части доходов в случае возникновения основных социальных рисков с помощью мех</w:t>
      </w:r>
      <w:r>
        <w:rPr>
          <w:rFonts w:ascii="Times New Roman" w:hAnsi="Times New Roman" w:cs="Times New Roman"/>
          <w:sz w:val="28"/>
          <w:szCs w:val="28"/>
        </w:rPr>
        <w:t xml:space="preserve">анизмов социального страхования. </w:t>
      </w:r>
    </w:p>
    <w:p w:rsidR="0002537E" w:rsidRDefault="0002537E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537E" w:rsidRDefault="0002537E" w:rsidP="0002537E">
      <w:pPr>
        <w:pStyle w:val="a3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37E" w:rsidRDefault="0002537E" w:rsidP="0002537E">
      <w:pPr>
        <w:pStyle w:val="1"/>
      </w:pPr>
      <w:bookmarkStart w:id="2" w:name="_Toc405277136"/>
      <w:r>
        <w:t>Список использованной литературы</w:t>
      </w:r>
      <w:bookmarkEnd w:id="2"/>
    </w:p>
    <w:p w:rsidR="0002537E" w:rsidRDefault="0002537E" w:rsidP="0002537E">
      <w:pPr>
        <w:pStyle w:val="a3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37E" w:rsidRPr="00E226EA" w:rsidRDefault="0002537E" w:rsidP="0002537E">
      <w:pPr>
        <w:pStyle w:val="a3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6EA">
        <w:rPr>
          <w:rFonts w:ascii="Times New Roman" w:hAnsi="Times New Roman" w:cs="Times New Roman"/>
          <w:sz w:val="28"/>
          <w:szCs w:val="28"/>
        </w:rPr>
        <w:t xml:space="preserve">1. Конституция Республики Казахстан (принята на республиканском референдуме 30 августа 1995 года) (с изменениями и дополнениями по состоянию на 02.02.2011 г.) // </w:t>
      </w:r>
      <w:proofErr w:type="spellStart"/>
      <w:r w:rsidRPr="00E226EA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02537E" w:rsidRPr="00E226EA" w:rsidRDefault="0002537E" w:rsidP="0002537E">
      <w:pPr>
        <w:pStyle w:val="a3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6EA">
        <w:rPr>
          <w:rFonts w:ascii="Times New Roman" w:hAnsi="Times New Roman" w:cs="Times New Roman"/>
          <w:sz w:val="28"/>
          <w:szCs w:val="28"/>
        </w:rPr>
        <w:t xml:space="preserve">2. Колос </w:t>
      </w:r>
      <w:proofErr w:type="spellStart"/>
      <w:r w:rsidRPr="00E226EA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E226EA">
        <w:rPr>
          <w:rFonts w:ascii="Times New Roman" w:hAnsi="Times New Roman" w:cs="Times New Roman"/>
          <w:sz w:val="28"/>
          <w:szCs w:val="28"/>
        </w:rPr>
        <w:t xml:space="preserve">. Изучение исторических </w:t>
      </w:r>
      <w:proofErr w:type="gramStart"/>
      <w:r w:rsidRPr="00E226EA">
        <w:rPr>
          <w:rFonts w:ascii="Times New Roman" w:hAnsi="Times New Roman" w:cs="Times New Roman"/>
          <w:sz w:val="28"/>
          <w:szCs w:val="28"/>
        </w:rPr>
        <w:t>аспектов формирования модели социальной защиты населения</w:t>
      </w:r>
      <w:proofErr w:type="gramEnd"/>
      <w:r w:rsidRPr="00E226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26EA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E226EA">
        <w:rPr>
          <w:rFonts w:ascii="Times New Roman" w:hAnsi="Times New Roman" w:cs="Times New Roman"/>
          <w:sz w:val="28"/>
          <w:szCs w:val="28"/>
        </w:rPr>
        <w:t xml:space="preserve">, 2007 // </w:t>
      </w:r>
      <w:hyperlink r:id="rId5" w:history="1">
        <w:proofErr w:type="spellStart"/>
        <w:r w:rsidRPr="00E226EA">
          <w:rPr>
            <w:rStyle w:val="a4"/>
            <w:rFonts w:ascii="Times New Roman" w:hAnsi="Times New Roman" w:cs="Times New Roman"/>
            <w:sz w:val="28"/>
            <w:szCs w:val="28"/>
          </w:rPr>
          <w:t>www.vestnik-kafu.info</w:t>
        </w:r>
        <w:proofErr w:type="spellEnd"/>
        <w:r w:rsidRPr="00E226E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226EA">
          <w:rPr>
            <w:rStyle w:val="a4"/>
            <w:rFonts w:ascii="Times New Roman" w:hAnsi="Times New Roman" w:cs="Times New Roman"/>
            <w:sz w:val="28"/>
            <w:szCs w:val="28"/>
          </w:rPr>
          <w:t>journal</w:t>
        </w:r>
        <w:proofErr w:type="spellEnd"/>
        <w:r w:rsidRPr="00E226EA">
          <w:rPr>
            <w:rStyle w:val="a4"/>
            <w:rFonts w:ascii="Times New Roman" w:hAnsi="Times New Roman" w:cs="Times New Roman"/>
            <w:sz w:val="28"/>
            <w:szCs w:val="28"/>
          </w:rPr>
          <w:t>/12/456/</w:t>
        </w:r>
      </w:hyperlink>
    </w:p>
    <w:p w:rsidR="0002537E" w:rsidRPr="00E226EA" w:rsidRDefault="0002537E" w:rsidP="0002537E">
      <w:pPr>
        <w:pStyle w:val="a3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6EA">
        <w:rPr>
          <w:rFonts w:ascii="Times New Roman" w:hAnsi="Times New Roman" w:cs="Times New Roman"/>
          <w:sz w:val="28"/>
          <w:szCs w:val="28"/>
        </w:rPr>
        <w:t xml:space="preserve">3. Буланов </w:t>
      </w:r>
      <w:proofErr w:type="spellStart"/>
      <w:r w:rsidRPr="00E226EA">
        <w:rPr>
          <w:rFonts w:ascii="Times New Roman" w:hAnsi="Times New Roman" w:cs="Times New Roman"/>
          <w:sz w:val="28"/>
          <w:szCs w:val="28"/>
        </w:rPr>
        <w:t>В.С</w:t>
      </w:r>
      <w:proofErr w:type="spellEnd"/>
      <w:r w:rsidRPr="00E226EA">
        <w:rPr>
          <w:rFonts w:ascii="Times New Roman" w:hAnsi="Times New Roman" w:cs="Times New Roman"/>
          <w:sz w:val="28"/>
          <w:szCs w:val="28"/>
        </w:rPr>
        <w:t xml:space="preserve">., Волгин </w:t>
      </w:r>
      <w:proofErr w:type="spellStart"/>
      <w:r w:rsidRPr="00E226EA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E226EA">
        <w:rPr>
          <w:rFonts w:ascii="Times New Roman" w:hAnsi="Times New Roman" w:cs="Times New Roman"/>
          <w:sz w:val="28"/>
          <w:szCs w:val="28"/>
        </w:rPr>
        <w:t>. Рынок труда. Учебное пособие.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6EA">
        <w:rPr>
          <w:rFonts w:ascii="Times New Roman" w:hAnsi="Times New Roman" w:cs="Times New Roman"/>
          <w:sz w:val="28"/>
          <w:szCs w:val="28"/>
        </w:rPr>
        <w:t>– М.: «Экзамен», 2000. – 448 c.</w:t>
      </w:r>
    </w:p>
    <w:p w:rsidR="0002537E" w:rsidRPr="00E226EA" w:rsidRDefault="0002537E" w:rsidP="0002537E">
      <w:pPr>
        <w:pStyle w:val="a3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6EA">
        <w:rPr>
          <w:rFonts w:ascii="Times New Roman" w:hAnsi="Times New Roman" w:cs="Times New Roman"/>
          <w:sz w:val="28"/>
          <w:szCs w:val="28"/>
        </w:rPr>
        <w:t xml:space="preserve">4. Назарбаев </w:t>
      </w:r>
      <w:proofErr w:type="spellStart"/>
      <w:r w:rsidRPr="00E226EA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E226EA">
        <w:rPr>
          <w:rFonts w:ascii="Times New Roman" w:hAnsi="Times New Roman" w:cs="Times New Roman"/>
          <w:sz w:val="28"/>
          <w:szCs w:val="28"/>
        </w:rPr>
        <w:t>. Социальная модернизация Казахстана: Двадцать шагов к Обществу Всеобщего Труда. Глобальный тренд социальной модернизации, 2012 //http://pravo.zakon.kz/4501497-socialnaja-modernizacija-kazakhstana.html</w:t>
      </w:r>
    </w:p>
    <w:p w:rsidR="0002537E" w:rsidRPr="00E226EA" w:rsidRDefault="0002537E" w:rsidP="0002537E">
      <w:pPr>
        <w:pStyle w:val="a3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6EA">
        <w:rPr>
          <w:rFonts w:ascii="Times New Roman" w:hAnsi="Times New Roman" w:cs="Times New Roman"/>
          <w:sz w:val="28"/>
          <w:szCs w:val="28"/>
        </w:rPr>
        <w:t>5. Закон Республики Казахстан от 27 июля 2007 года № 319-</w:t>
      </w:r>
      <w:proofErr w:type="spellStart"/>
      <w:r w:rsidRPr="00E226EA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E226EA">
        <w:rPr>
          <w:rFonts w:ascii="Times New Roman" w:hAnsi="Times New Roman" w:cs="Times New Roman"/>
          <w:sz w:val="28"/>
          <w:szCs w:val="28"/>
        </w:rPr>
        <w:t xml:space="preserve"> «Об образовании» (с изменениями и дополнениями по состоянию на 29.09.2014 г.) // </w:t>
      </w:r>
      <w:proofErr w:type="spellStart"/>
      <w:r w:rsidRPr="00E226EA">
        <w:rPr>
          <w:rFonts w:ascii="Times New Roman" w:hAnsi="Times New Roman" w:cs="Times New Roman"/>
          <w:sz w:val="28"/>
          <w:szCs w:val="28"/>
        </w:rPr>
        <w:t>online.prg.kz</w:t>
      </w:r>
      <w:proofErr w:type="spellEnd"/>
    </w:p>
    <w:p w:rsidR="0002537E" w:rsidRDefault="0002537E"/>
    <w:sectPr w:rsidR="0002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36"/>
    <w:rsid w:val="0002537E"/>
    <w:rsid w:val="00920A03"/>
    <w:rsid w:val="00B95EB1"/>
    <w:rsid w:val="00F6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7E"/>
    <w:pPr>
      <w:spacing w:line="240" w:lineRule="auto"/>
      <w:ind w:firstLine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537E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37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 Spacing"/>
    <w:uiPriority w:val="1"/>
    <w:qFormat/>
    <w:rsid w:val="0002537E"/>
    <w:pPr>
      <w:spacing w:after="0" w:line="240" w:lineRule="auto"/>
      <w:ind w:firstLine="567"/>
      <w:jc w:val="both"/>
    </w:pPr>
  </w:style>
  <w:style w:type="character" w:styleId="a4">
    <w:name w:val="Hyperlink"/>
    <w:basedOn w:val="a0"/>
    <w:uiPriority w:val="99"/>
    <w:unhideWhenUsed/>
    <w:rsid w:val="00025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7E"/>
    <w:pPr>
      <w:spacing w:line="240" w:lineRule="auto"/>
      <w:ind w:firstLine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537E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37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 Spacing"/>
    <w:uiPriority w:val="1"/>
    <w:qFormat/>
    <w:rsid w:val="0002537E"/>
    <w:pPr>
      <w:spacing w:after="0" w:line="240" w:lineRule="auto"/>
      <w:ind w:firstLine="567"/>
      <w:jc w:val="both"/>
    </w:pPr>
  </w:style>
  <w:style w:type="character" w:styleId="a4">
    <w:name w:val="Hyperlink"/>
    <w:basedOn w:val="a0"/>
    <w:uiPriority w:val="99"/>
    <w:unhideWhenUsed/>
    <w:rsid w:val="00025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stnik-kafu.info/journal/12/4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2016-05-25T09:41:00Z</dcterms:created>
  <dcterms:modified xsi:type="dcterms:W3CDTF">2016-05-25T09:41:00Z</dcterms:modified>
</cp:coreProperties>
</file>