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F09" w:rsidRDefault="00347F09" w:rsidP="00347F09">
      <w:pPr>
        <w:spacing w:after="0" w:line="240" w:lineRule="auto"/>
        <w:jc w:val="center"/>
      </w:pPr>
    </w:p>
    <w:p w:rsidR="00347F09" w:rsidRDefault="00347F09" w:rsidP="00347F09">
      <w:pPr>
        <w:spacing w:after="0" w:line="240" w:lineRule="auto"/>
        <w:jc w:val="center"/>
        <w:rPr>
          <w:rFonts w:ascii="Times New Roman" w:hAnsi="Times New Roman" w:cs="Times New Roman"/>
          <w:b/>
          <w:sz w:val="28"/>
        </w:rPr>
      </w:pPr>
      <w:r>
        <w:rPr>
          <w:rFonts w:ascii="Times New Roman" w:hAnsi="Times New Roman" w:cs="Times New Roman"/>
          <w:b/>
          <w:sz w:val="28"/>
        </w:rPr>
        <w:t>Курсовая работа _</w:t>
      </w:r>
      <w:r w:rsidRPr="00D457DC">
        <w:rPr>
          <w:rFonts w:ascii="Times New Roman" w:hAnsi="Times New Roman" w:cs="Times New Roman"/>
          <w:b/>
          <w:sz w:val="28"/>
        </w:rPr>
        <w:t>ГОСУДАРСТВЕННОЕ РЕГУЛИРОВАНИЕ ФИНАНСОВЫХ ИНВЕСТИЦИЙ В СОВРЕМЕННЫХ УСЛОВИЯХ (РФ, РК)</w:t>
      </w:r>
    </w:p>
    <w:p w:rsidR="00347F09" w:rsidRDefault="00347F09" w:rsidP="00347F09">
      <w:pPr>
        <w:spacing w:after="0" w:line="240" w:lineRule="auto"/>
        <w:jc w:val="center"/>
        <w:rPr>
          <w:rFonts w:ascii="Times New Roman" w:hAnsi="Times New Roman" w:cs="Times New Roman"/>
          <w:b/>
          <w:sz w:val="28"/>
        </w:rPr>
      </w:pPr>
      <w:r>
        <w:rPr>
          <w:rFonts w:ascii="Times New Roman" w:hAnsi="Times New Roman" w:cs="Times New Roman"/>
          <w:b/>
          <w:sz w:val="28"/>
        </w:rPr>
        <w:t>Стр_37</w:t>
      </w:r>
    </w:p>
    <w:p w:rsidR="00347F09" w:rsidRPr="00D457DC" w:rsidRDefault="00347F09" w:rsidP="00347F09">
      <w:pPr>
        <w:spacing w:after="0" w:line="240" w:lineRule="auto"/>
        <w:jc w:val="center"/>
        <w:rPr>
          <w:rFonts w:ascii="Times New Roman" w:hAnsi="Times New Roman" w:cs="Times New Roman"/>
          <w:b/>
          <w:sz w:val="28"/>
        </w:rPr>
      </w:pPr>
      <w:r w:rsidRPr="00D457DC">
        <w:rPr>
          <w:rFonts w:ascii="Times New Roman" w:hAnsi="Times New Roman" w:cs="Times New Roman"/>
          <w:b/>
          <w:sz w:val="28"/>
        </w:rPr>
        <w:t>СОДЕРЖАНИЕ</w:t>
      </w:r>
    </w:p>
    <w:sdt>
      <w:sdtPr>
        <w:rPr>
          <w:rFonts w:asciiTheme="minorHAnsi" w:eastAsiaTheme="minorHAnsi" w:hAnsiTheme="minorHAnsi" w:cstheme="minorBidi"/>
          <w:color w:val="auto"/>
          <w:sz w:val="22"/>
          <w:szCs w:val="22"/>
          <w:lang w:eastAsia="en-US"/>
        </w:rPr>
        <w:id w:val="1043799080"/>
        <w:docPartObj>
          <w:docPartGallery w:val="Table of Contents"/>
          <w:docPartUnique/>
        </w:docPartObj>
      </w:sdtPr>
      <w:sdtEndPr>
        <w:rPr>
          <w:b/>
          <w:bCs/>
        </w:rPr>
      </w:sdtEndPr>
      <w:sdtContent>
        <w:p w:rsidR="00347F09" w:rsidRPr="00317341" w:rsidRDefault="00347F09" w:rsidP="00347F09">
          <w:pPr>
            <w:pStyle w:val="a4"/>
            <w:spacing w:before="0" w:line="360" w:lineRule="auto"/>
            <w:ind w:right="567"/>
            <w:rPr>
              <w:rFonts w:ascii="Times New Roman" w:hAnsi="Times New Roman" w:cs="Times New Roman"/>
              <w:sz w:val="40"/>
            </w:rPr>
          </w:pPr>
        </w:p>
        <w:p w:rsidR="00347F09" w:rsidRPr="00AB2981" w:rsidRDefault="00347F09" w:rsidP="00347F09">
          <w:pPr>
            <w:pStyle w:val="11"/>
            <w:tabs>
              <w:tab w:val="right" w:leader="dot" w:pos="9345"/>
            </w:tabs>
            <w:spacing w:after="0" w:line="360" w:lineRule="auto"/>
            <w:ind w:right="567"/>
            <w:rPr>
              <w:rFonts w:ascii="Times New Roman" w:eastAsiaTheme="minorEastAsia" w:hAnsi="Times New Roman" w:cs="Times New Roman"/>
              <w:caps/>
              <w:noProof/>
              <w:sz w:val="28"/>
              <w:lang w:eastAsia="ru-RU"/>
            </w:rPr>
          </w:pPr>
          <w:r w:rsidRPr="00317341">
            <w:rPr>
              <w:rFonts w:ascii="Times New Roman" w:hAnsi="Times New Roman" w:cs="Times New Roman"/>
              <w:sz w:val="28"/>
            </w:rPr>
            <w:fldChar w:fldCharType="begin"/>
          </w:r>
          <w:r w:rsidRPr="00317341">
            <w:rPr>
              <w:rFonts w:ascii="Times New Roman" w:hAnsi="Times New Roman" w:cs="Times New Roman"/>
              <w:sz w:val="28"/>
            </w:rPr>
            <w:instrText xml:space="preserve"> TOC \o "1-3" \h \z \u </w:instrText>
          </w:r>
          <w:r w:rsidRPr="00317341">
            <w:rPr>
              <w:rFonts w:ascii="Times New Roman" w:hAnsi="Times New Roman" w:cs="Times New Roman"/>
              <w:sz w:val="28"/>
            </w:rPr>
            <w:fldChar w:fldCharType="separate"/>
          </w:r>
          <w:hyperlink w:anchor="_Toc165495502" w:history="1">
            <w:r w:rsidRPr="00AB2981">
              <w:rPr>
                <w:rStyle w:val="a3"/>
                <w:rFonts w:ascii="Times New Roman" w:hAnsi="Times New Roman" w:cs="Times New Roman"/>
                <w:caps/>
                <w:noProof/>
                <w:sz w:val="28"/>
              </w:rPr>
              <w:t>Введение</w:t>
            </w:r>
          </w:hyperlink>
        </w:p>
        <w:p w:rsidR="00347F09" w:rsidRPr="00317341" w:rsidRDefault="00347F09" w:rsidP="00347F09">
          <w:pPr>
            <w:pStyle w:val="11"/>
            <w:tabs>
              <w:tab w:val="right" w:leader="dot" w:pos="9345"/>
            </w:tabs>
            <w:spacing w:after="0" w:line="360" w:lineRule="auto"/>
            <w:ind w:right="567"/>
            <w:rPr>
              <w:rFonts w:ascii="Times New Roman" w:eastAsiaTheme="minorEastAsia" w:hAnsi="Times New Roman" w:cs="Times New Roman"/>
              <w:noProof/>
              <w:sz w:val="28"/>
              <w:lang w:eastAsia="ru-RU"/>
            </w:rPr>
          </w:pPr>
          <w:hyperlink w:anchor="_Toc165495503" w:history="1">
            <w:r w:rsidRPr="00317341">
              <w:rPr>
                <w:rStyle w:val="a3"/>
                <w:rFonts w:ascii="Times New Roman" w:hAnsi="Times New Roman" w:cs="Times New Roman"/>
                <w:noProof/>
                <w:sz w:val="28"/>
              </w:rPr>
              <w:t>1 Теоретические основы финансовых инвестиций и их регулирование</w:t>
            </w:r>
          </w:hyperlink>
        </w:p>
        <w:p w:rsidR="00347F09" w:rsidRPr="00317341" w:rsidRDefault="00347F09" w:rsidP="00347F09">
          <w:pPr>
            <w:pStyle w:val="2"/>
            <w:tabs>
              <w:tab w:val="right" w:leader="dot" w:pos="9345"/>
            </w:tabs>
            <w:spacing w:after="0" w:line="360" w:lineRule="auto"/>
            <w:ind w:left="0" w:right="567"/>
            <w:rPr>
              <w:rFonts w:ascii="Times New Roman" w:eastAsiaTheme="minorEastAsia" w:hAnsi="Times New Roman" w:cs="Times New Roman"/>
              <w:noProof/>
              <w:sz w:val="28"/>
              <w:lang w:eastAsia="ru-RU"/>
            </w:rPr>
          </w:pPr>
          <w:hyperlink w:anchor="_Toc165495504" w:history="1">
            <w:r w:rsidRPr="00317341">
              <w:rPr>
                <w:rStyle w:val="a3"/>
                <w:rFonts w:ascii="Times New Roman" w:hAnsi="Times New Roman" w:cs="Times New Roman"/>
                <w:noProof/>
                <w:sz w:val="28"/>
              </w:rPr>
              <w:t>1.1 Сущность и типы финансовых инвестиций</w:t>
            </w:r>
          </w:hyperlink>
        </w:p>
        <w:p w:rsidR="00347F09" w:rsidRPr="00317341" w:rsidRDefault="00347F09" w:rsidP="00347F09">
          <w:pPr>
            <w:pStyle w:val="2"/>
            <w:tabs>
              <w:tab w:val="right" w:leader="dot" w:pos="9345"/>
            </w:tabs>
            <w:spacing w:after="0" w:line="360" w:lineRule="auto"/>
            <w:ind w:left="0" w:right="567"/>
            <w:rPr>
              <w:rFonts w:ascii="Times New Roman" w:eastAsiaTheme="minorEastAsia" w:hAnsi="Times New Roman" w:cs="Times New Roman"/>
              <w:noProof/>
              <w:sz w:val="28"/>
              <w:lang w:eastAsia="ru-RU"/>
            </w:rPr>
          </w:pPr>
          <w:hyperlink w:anchor="_Toc165495505" w:history="1">
            <w:r w:rsidRPr="00317341">
              <w:rPr>
                <w:rStyle w:val="a3"/>
                <w:rFonts w:ascii="Times New Roman" w:hAnsi="Times New Roman" w:cs="Times New Roman"/>
                <w:noProof/>
                <w:sz w:val="28"/>
              </w:rPr>
              <w:t>1.2 Понятие финансового рынка и его виды</w:t>
            </w:r>
          </w:hyperlink>
        </w:p>
        <w:p w:rsidR="00347F09" w:rsidRPr="00317341" w:rsidRDefault="00347F09" w:rsidP="00347F09">
          <w:pPr>
            <w:pStyle w:val="2"/>
            <w:tabs>
              <w:tab w:val="right" w:leader="dot" w:pos="9345"/>
            </w:tabs>
            <w:spacing w:after="0" w:line="360" w:lineRule="auto"/>
            <w:ind w:left="0" w:right="567"/>
            <w:rPr>
              <w:rFonts w:ascii="Times New Roman" w:eastAsiaTheme="minorEastAsia" w:hAnsi="Times New Roman" w:cs="Times New Roman"/>
              <w:noProof/>
              <w:sz w:val="28"/>
              <w:lang w:eastAsia="ru-RU"/>
            </w:rPr>
          </w:pPr>
          <w:hyperlink w:anchor="_Toc165495506" w:history="1">
            <w:r w:rsidRPr="00317341">
              <w:rPr>
                <w:rStyle w:val="a3"/>
                <w:rFonts w:ascii="Times New Roman" w:hAnsi="Times New Roman" w:cs="Times New Roman"/>
                <w:noProof/>
                <w:sz w:val="28"/>
              </w:rPr>
              <w:t>1.3 Подходы к регулированию фондовых рынков в РФ и РК</w:t>
            </w:r>
          </w:hyperlink>
        </w:p>
        <w:p w:rsidR="00347F09" w:rsidRPr="00317341" w:rsidRDefault="00347F09" w:rsidP="00347F09">
          <w:pPr>
            <w:pStyle w:val="11"/>
            <w:tabs>
              <w:tab w:val="right" w:leader="dot" w:pos="9345"/>
            </w:tabs>
            <w:spacing w:after="0" w:line="360" w:lineRule="auto"/>
            <w:ind w:right="567"/>
            <w:rPr>
              <w:rFonts w:ascii="Times New Roman" w:eastAsiaTheme="minorEastAsia" w:hAnsi="Times New Roman" w:cs="Times New Roman"/>
              <w:noProof/>
              <w:sz w:val="28"/>
              <w:lang w:eastAsia="ru-RU"/>
            </w:rPr>
          </w:pPr>
          <w:hyperlink w:anchor="_Toc165495507" w:history="1">
            <w:r w:rsidRPr="00317341">
              <w:rPr>
                <w:rStyle w:val="a3"/>
                <w:rFonts w:ascii="Times New Roman" w:hAnsi="Times New Roman" w:cs="Times New Roman"/>
                <w:noProof/>
                <w:sz w:val="28"/>
              </w:rPr>
              <w:t>2 Оценка состояния фондовых рынков и их инфраструктуры в РФ и РК</w:t>
            </w:r>
          </w:hyperlink>
        </w:p>
        <w:p w:rsidR="00347F09" w:rsidRPr="00317341" w:rsidRDefault="00347F09" w:rsidP="00347F09">
          <w:pPr>
            <w:pStyle w:val="2"/>
            <w:tabs>
              <w:tab w:val="right" w:leader="dot" w:pos="9345"/>
            </w:tabs>
            <w:spacing w:after="0" w:line="360" w:lineRule="auto"/>
            <w:ind w:left="0" w:right="567"/>
            <w:rPr>
              <w:rFonts w:ascii="Times New Roman" w:eastAsiaTheme="minorEastAsia" w:hAnsi="Times New Roman" w:cs="Times New Roman"/>
              <w:noProof/>
              <w:sz w:val="28"/>
              <w:lang w:eastAsia="ru-RU"/>
            </w:rPr>
          </w:pPr>
          <w:hyperlink w:anchor="_Toc165495508" w:history="1">
            <w:r w:rsidRPr="00317341">
              <w:rPr>
                <w:rStyle w:val="a3"/>
                <w:rFonts w:ascii="Times New Roman" w:hAnsi="Times New Roman" w:cs="Times New Roman"/>
                <w:noProof/>
                <w:sz w:val="28"/>
              </w:rPr>
              <w:t>2.1 Развитие и основные характеристики фондовых рынков России и Казахстана</w:t>
            </w:r>
          </w:hyperlink>
        </w:p>
        <w:p w:rsidR="00347F09" w:rsidRPr="00317341" w:rsidRDefault="00347F09" w:rsidP="00347F09">
          <w:pPr>
            <w:pStyle w:val="2"/>
            <w:tabs>
              <w:tab w:val="right" w:leader="dot" w:pos="9345"/>
            </w:tabs>
            <w:spacing w:after="0" w:line="360" w:lineRule="auto"/>
            <w:ind w:left="0" w:right="567"/>
            <w:rPr>
              <w:rFonts w:ascii="Times New Roman" w:eastAsiaTheme="minorEastAsia" w:hAnsi="Times New Roman" w:cs="Times New Roman"/>
              <w:noProof/>
              <w:sz w:val="28"/>
              <w:lang w:eastAsia="ru-RU"/>
            </w:rPr>
          </w:pPr>
          <w:hyperlink w:anchor="_Toc165495509" w:history="1">
            <w:r w:rsidRPr="00317341">
              <w:rPr>
                <w:rStyle w:val="a3"/>
                <w:rFonts w:ascii="Times New Roman" w:hAnsi="Times New Roman" w:cs="Times New Roman"/>
                <w:noProof/>
                <w:sz w:val="28"/>
              </w:rPr>
              <w:t>2.2 Сравнительный анализ законодательной базы и инфраструктуры фондовых рынков</w:t>
            </w:r>
          </w:hyperlink>
        </w:p>
        <w:p w:rsidR="00347F09" w:rsidRPr="00317341" w:rsidRDefault="00347F09" w:rsidP="00347F09">
          <w:pPr>
            <w:pStyle w:val="2"/>
            <w:tabs>
              <w:tab w:val="right" w:leader="dot" w:pos="9345"/>
            </w:tabs>
            <w:spacing w:after="0" w:line="360" w:lineRule="auto"/>
            <w:ind w:left="0" w:right="567"/>
            <w:rPr>
              <w:rFonts w:ascii="Times New Roman" w:eastAsiaTheme="minorEastAsia" w:hAnsi="Times New Roman" w:cs="Times New Roman"/>
              <w:noProof/>
              <w:sz w:val="28"/>
              <w:lang w:eastAsia="ru-RU"/>
            </w:rPr>
          </w:pPr>
          <w:hyperlink w:anchor="_Toc165495510" w:history="1">
            <w:r w:rsidRPr="00317341">
              <w:rPr>
                <w:rStyle w:val="a3"/>
                <w:rFonts w:ascii="Times New Roman" w:hAnsi="Times New Roman" w:cs="Times New Roman"/>
                <w:noProof/>
                <w:sz w:val="28"/>
              </w:rPr>
              <w:t>2.3 Международные соглашения и их применение в целях развития фондовых рынков России и Казахстана</w:t>
            </w:r>
          </w:hyperlink>
        </w:p>
        <w:p w:rsidR="00347F09" w:rsidRPr="00317341" w:rsidRDefault="00347F09" w:rsidP="00347F09">
          <w:pPr>
            <w:pStyle w:val="11"/>
            <w:tabs>
              <w:tab w:val="right" w:leader="dot" w:pos="9345"/>
            </w:tabs>
            <w:spacing w:after="0" w:line="360" w:lineRule="auto"/>
            <w:ind w:right="567"/>
            <w:rPr>
              <w:rFonts w:ascii="Times New Roman" w:eastAsiaTheme="minorEastAsia" w:hAnsi="Times New Roman" w:cs="Times New Roman"/>
              <w:noProof/>
              <w:sz w:val="28"/>
              <w:lang w:eastAsia="ru-RU"/>
            </w:rPr>
          </w:pPr>
          <w:hyperlink w:anchor="_Toc165495511" w:history="1">
            <w:r w:rsidRPr="00317341">
              <w:rPr>
                <w:rStyle w:val="a3"/>
                <w:rFonts w:ascii="Times New Roman" w:hAnsi="Times New Roman" w:cs="Times New Roman"/>
                <w:noProof/>
                <w:sz w:val="28"/>
              </w:rPr>
              <w:t>3 Совершенствование регулирования финансовых инвестиций в РФ и РК</w:t>
            </w:r>
          </w:hyperlink>
        </w:p>
        <w:p w:rsidR="00347F09" w:rsidRPr="00317341" w:rsidRDefault="00347F09" w:rsidP="00347F09">
          <w:pPr>
            <w:pStyle w:val="2"/>
            <w:tabs>
              <w:tab w:val="right" w:leader="dot" w:pos="9345"/>
            </w:tabs>
            <w:spacing w:after="0" w:line="360" w:lineRule="auto"/>
            <w:ind w:left="0" w:right="567"/>
            <w:rPr>
              <w:rFonts w:ascii="Times New Roman" w:eastAsiaTheme="minorEastAsia" w:hAnsi="Times New Roman" w:cs="Times New Roman"/>
              <w:noProof/>
              <w:sz w:val="28"/>
              <w:lang w:eastAsia="ru-RU"/>
            </w:rPr>
          </w:pPr>
          <w:hyperlink w:anchor="_Toc165495512" w:history="1">
            <w:r w:rsidRPr="00317341">
              <w:rPr>
                <w:rStyle w:val="a3"/>
                <w:rFonts w:ascii="Times New Roman" w:hAnsi="Times New Roman" w:cs="Times New Roman"/>
                <w:noProof/>
                <w:sz w:val="28"/>
              </w:rPr>
              <w:t>3.1 Вопросы взаимодействия фондовых бирж РФ и РК в интересах развития рынков капитала обеих стран</w:t>
            </w:r>
          </w:hyperlink>
        </w:p>
        <w:p w:rsidR="00347F09" w:rsidRPr="00317341" w:rsidRDefault="00347F09" w:rsidP="00347F09">
          <w:pPr>
            <w:pStyle w:val="2"/>
            <w:tabs>
              <w:tab w:val="right" w:leader="dot" w:pos="9345"/>
            </w:tabs>
            <w:spacing w:after="0" w:line="360" w:lineRule="auto"/>
            <w:ind w:left="0" w:right="567"/>
            <w:rPr>
              <w:rFonts w:ascii="Times New Roman" w:eastAsiaTheme="minorEastAsia" w:hAnsi="Times New Roman" w:cs="Times New Roman"/>
              <w:noProof/>
              <w:sz w:val="28"/>
              <w:lang w:eastAsia="ru-RU"/>
            </w:rPr>
          </w:pPr>
          <w:hyperlink w:anchor="_Toc165495513" w:history="1">
            <w:r w:rsidRPr="00317341">
              <w:rPr>
                <w:rStyle w:val="a3"/>
                <w:rFonts w:ascii="Times New Roman" w:hAnsi="Times New Roman" w:cs="Times New Roman"/>
                <w:noProof/>
                <w:sz w:val="28"/>
              </w:rPr>
              <w:t>3.2 Предпосылки и проблемы развития интегрированного валютного рынка</w:t>
            </w:r>
          </w:hyperlink>
        </w:p>
        <w:p w:rsidR="00347F09" w:rsidRPr="00AB2981" w:rsidRDefault="00347F09" w:rsidP="00347F09">
          <w:pPr>
            <w:pStyle w:val="11"/>
            <w:tabs>
              <w:tab w:val="right" w:leader="dot" w:pos="9345"/>
            </w:tabs>
            <w:spacing w:after="0" w:line="360" w:lineRule="auto"/>
            <w:ind w:right="567"/>
            <w:rPr>
              <w:rFonts w:ascii="Times New Roman" w:eastAsiaTheme="minorEastAsia" w:hAnsi="Times New Roman" w:cs="Times New Roman"/>
              <w:caps/>
              <w:noProof/>
              <w:sz w:val="28"/>
              <w:lang w:eastAsia="ru-RU"/>
            </w:rPr>
          </w:pPr>
          <w:hyperlink w:anchor="_Toc165495514" w:history="1">
            <w:r w:rsidRPr="00AB2981">
              <w:rPr>
                <w:rStyle w:val="a3"/>
                <w:rFonts w:ascii="Times New Roman" w:hAnsi="Times New Roman" w:cs="Times New Roman"/>
                <w:caps/>
                <w:noProof/>
                <w:sz w:val="28"/>
              </w:rPr>
              <w:t>Заключение</w:t>
            </w:r>
          </w:hyperlink>
        </w:p>
        <w:p w:rsidR="00347F09" w:rsidRPr="00AB2981" w:rsidRDefault="00347F09" w:rsidP="00347F09">
          <w:pPr>
            <w:pStyle w:val="11"/>
            <w:tabs>
              <w:tab w:val="right" w:leader="dot" w:pos="9345"/>
            </w:tabs>
            <w:spacing w:after="0" w:line="360" w:lineRule="auto"/>
            <w:ind w:right="567"/>
            <w:rPr>
              <w:rFonts w:ascii="Times New Roman" w:eastAsiaTheme="minorEastAsia" w:hAnsi="Times New Roman" w:cs="Times New Roman"/>
              <w:caps/>
              <w:noProof/>
              <w:sz w:val="28"/>
              <w:lang w:eastAsia="ru-RU"/>
            </w:rPr>
          </w:pPr>
          <w:hyperlink w:anchor="_Toc165495515" w:history="1">
            <w:r w:rsidRPr="00AB2981">
              <w:rPr>
                <w:rStyle w:val="a3"/>
                <w:rFonts w:ascii="Times New Roman" w:hAnsi="Times New Roman" w:cs="Times New Roman"/>
                <w:caps/>
                <w:noProof/>
                <w:sz w:val="28"/>
              </w:rPr>
              <w:t>Список использованн</w:t>
            </w:r>
            <w:r>
              <w:rPr>
                <w:rStyle w:val="a3"/>
                <w:rFonts w:ascii="Times New Roman" w:hAnsi="Times New Roman" w:cs="Times New Roman"/>
                <w:caps/>
                <w:noProof/>
                <w:sz w:val="28"/>
              </w:rPr>
              <w:t>ЫХ</w:t>
            </w:r>
            <w:r w:rsidRPr="00AB2981">
              <w:rPr>
                <w:rStyle w:val="a3"/>
                <w:rFonts w:ascii="Times New Roman" w:hAnsi="Times New Roman" w:cs="Times New Roman"/>
                <w:caps/>
                <w:noProof/>
                <w:sz w:val="28"/>
              </w:rPr>
              <w:t xml:space="preserve"> </w:t>
            </w:r>
            <w:r>
              <w:rPr>
                <w:rStyle w:val="a3"/>
                <w:rFonts w:ascii="Times New Roman" w:hAnsi="Times New Roman" w:cs="Times New Roman"/>
                <w:caps/>
                <w:noProof/>
                <w:sz w:val="28"/>
              </w:rPr>
              <w:t>ИСТОЧНИКОВ</w:t>
            </w:r>
          </w:hyperlink>
        </w:p>
        <w:p w:rsidR="00347F09" w:rsidRPr="00D457DC" w:rsidRDefault="00347F09" w:rsidP="00347F09">
          <w:pPr>
            <w:spacing w:after="0" w:line="240" w:lineRule="auto"/>
            <w:rPr>
              <w:b/>
            </w:rPr>
          </w:pPr>
          <w:r w:rsidRPr="00317341">
            <w:rPr>
              <w:rFonts w:ascii="Times New Roman" w:hAnsi="Times New Roman" w:cs="Times New Roman"/>
              <w:b/>
              <w:bCs/>
              <w:sz w:val="28"/>
            </w:rPr>
            <w:fldChar w:fldCharType="end"/>
          </w:r>
        </w:p>
      </w:sdtContent>
    </w:sdt>
    <w:p w:rsidR="00644D49" w:rsidRDefault="00644D49"/>
    <w:p w:rsidR="00347F09" w:rsidRDefault="00347F09"/>
    <w:p w:rsidR="00347F09" w:rsidRDefault="00347F09"/>
    <w:p w:rsidR="00347F09" w:rsidRDefault="00347F09"/>
    <w:p w:rsidR="00347F09" w:rsidRDefault="00347F09"/>
    <w:p w:rsidR="00347F09" w:rsidRDefault="00347F09"/>
    <w:p w:rsidR="00347F09" w:rsidRPr="00347F09" w:rsidRDefault="00347F09" w:rsidP="00347F09">
      <w:pPr>
        <w:pStyle w:val="1"/>
        <w:rPr>
          <w:rFonts w:ascii="Times New Roman" w:hAnsi="Times New Roman" w:cs="Times New Roman"/>
          <w:color w:val="auto"/>
        </w:rPr>
      </w:pPr>
      <w:bookmarkStart w:id="0" w:name="_Toc165495514"/>
      <w:r w:rsidRPr="00347F09">
        <w:rPr>
          <w:rFonts w:ascii="Times New Roman" w:hAnsi="Times New Roman" w:cs="Times New Roman"/>
          <w:color w:val="auto"/>
        </w:rPr>
        <w:lastRenderedPageBreak/>
        <w:t>Заключение</w:t>
      </w:r>
      <w:bookmarkEnd w:id="0"/>
    </w:p>
    <w:p w:rsidR="00347F09" w:rsidRDefault="00347F09" w:rsidP="00347F09">
      <w:pPr>
        <w:spacing w:after="0" w:line="480" w:lineRule="auto"/>
        <w:rPr>
          <w:rFonts w:ascii="Times New Roman" w:hAnsi="Times New Roman" w:cs="Times New Roman"/>
          <w:sz w:val="28"/>
        </w:rPr>
      </w:pPr>
    </w:p>
    <w:p w:rsidR="00347F09" w:rsidRPr="00A918D6" w:rsidRDefault="00347F09" w:rsidP="00347F09">
      <w:pPr>
        <w:pStyle w:val="a5"/>
        <w:widowControl w:val="0"/>
        <w:shd w:val="clear" w:color="auto" w:fill="FFFFFF"/>
        <w:spacing w:before="0" w:beforeAutospacing="0" w:after="0" w:afterAutospacing="0" w:line="360" w:lineRule="auto"/>
        <w:ind w:firstLine="709"/>
        <w:jc w:val="both"/>
        <w:rPr>
          <w:sz w:val="28"/>
          <w:szCs w:val="28"/>
        </w:rPr>
      </w:pPr>
      <w:r w:rsidRPr="00A918D6">
        <w:rPr>
          <w:sz w:val="28"/>
          <w:szCs w:val="28"/>
        </w:rPr>
        <w:t>В заключение исследования темы данной курсовой работы подведем итоги изучения теоретических и практических аспектов.</w:t>
      </w:r>
    </w:p>
    <w:p w:rsidR="00347F09" w:rsidRDefault="00347F09" w:rsidP="00347F09">
      <w:pPr>
        <w:pStyle w:val="a5"/>
        <w:widowControl w:val="0"/>
        <w:shd w:val="clear" w:color="auto" w:fill="FFFFFF"/>
        <w:spacing w:before="0" w:beforeAutospacing="0" w:after="0" w:afterAutospacing="0" w:line="360" w:lineRule="auto"/>
        <w:ind w:firstLine="709"/>
        <w:jc w:val="both"/>
        <w:rPr>
          <w:sz w:val="28"/>
          <w:szCs w:val="28"/>
        </w:rPr>
      </w:pPr>
      <w:r>
        <w:rPr>
          <w:sz w:val="28"/>
          <w:szCs w:val="28"/>
        </w:rPr>
        <w:t xml:space="preserve">1) </w:t>
      </w:r>
      <w:r w:rsidRPr="00D16772">
        <w:rPr>
          <w:sz w:val="28"/>
          <w:szCs w:val="28"/>
        </w:rPr>
        <w:t>Финансовый рынок - это платформа, которая соединяет покупателей и продавцов ценных бумаг и обеспечивает эффективное осуществление торговой деятельности. Он предлагает инвесторам как краткосрочные, так и долгосрочные схемы инвестирования или привлечения капитала для роста бизнеса</w:t>
      </w:r>
      <w:r>
        <w:rPr>
          <w:sz w:val="28"/>
          <w:szCs w:val="28"/>
        </w:rPr>
        <w:t xml:space="preserve">. </w:t>
      </w:r>
      <w:r w:rsidRPr="00A918D6">
        <w:rPr>
          <w:sz w:val="28"/>
          <w:szCs w:val="28"/>
        </w:rPr>
        <w:t>Рынок ценных бумаг (или фондовый рынок) - это институт или механизм, сводящий вместе покупателей (предъявителей спроса) и продавцов (поставщиков) фондовых ценностей, т.е. ценных бумаг. Вместе с денежным и валютным рынками рынок ценных бумаг входит в понятие финансового рынка.</w:t>
      </w:r>
      <w:r>
        <w:rPr>
          <w:sz w:val="28"/>
          <w:szCs w:val="28"/>
        </w:rPr>
        <w:t xml:space="preserve"> </w:t>
      </w:r>
      <w:r w:rsidRPr="00A918D6">
        <w:rPr>
          <w:sz w:val="28"/>
          <w:szCs w:val="28"/>
        </w:rPr>
        <w:t>Основная функция фондового рынка заключается в мобилизации денежных средств вкладчиков для цели организации и расширения производства. Другая функция – информационная.</w:t>
      </w:r>
      <w:r>
        <w:rPr>
          <w:sz w:val="28"/>
          <w:szCs w:val="28"/>
        </w:rPr>
        <w:t xml:space="preserve"> </w:t>
      </w:r>
      <w:r w:rsidRPr="00A918D6">
        <w:rPr>
          <w:sz w:val="28"/>
          <w:szCs w:val="28"/>
        </w:rPr>
        <w:t xml:space="preserve">Участниками рынка ценных бумаг являются эмитенты, инвесторы, профессиональные участники. Фондовая биржа </w:t>
      </w:r>
      <w:r>
        <w:rPr>
          <w:sz w:val="28"/>
          <w:szCs w:val="28"/>
        </w:rPr>
        <w:t>-</w:t>
      </w:r>
      <w:r w:rsidRPr="00A918D6">
        <w:rPr>
          <w:sz w:val="28"/>
          <w:szCs w:val="28"/>
        </w:rPr>
        <w:t xml:space="preserve"> организация, которая создается без цели получения прибыли и занимается исключительно организацией заключения соглашений купли-продажи ценных бумаг</w:t>
      </w:r>
      <w:r>
        <w:rPr>
          <w:sz w:val="28"/>
          <w:szCs w:val="28"/>
        </w:rPr>
        <w:t>.</w:t>
      </w:r>
    </w:p>
    <w:p w:rsidR="00347F09" w:rsidRDefault="00347F09"/>
    <w:p w:rsidR="00347F09" w:rsidRDefault="00347F09"/>
    <w:p w:rsidR="00347F09" w:rsidRDefault="00347F09"/>
    <w:p w:rsidR="00347F09" w:rsidRDefault="00347F09"/>
    <w:p w:rsidR="00347F09" w:rsidRDefault="00347F09"/>
    <w:p w:rsidR="00347F09" w:rsidRDefault="00347F09"/>
    <w:p w:rsidR="00347F09" w:rsidRDefault="00347F09"/>
    <w:p w:rsidR="00347F09" w:rsidRDefault="00347F09"/>
    <w:p w:rsidR="00347F09" w:rsidRDefault="00347F09"/>
    <w:p w:rsidR="00347F09" w:rsidRDefault="00347F09"/>
    <w:p w:rsidR="00347F09" w:rsidRDefault="00347F09"/>
    <w:p w:rsidR="00347F09" w:rsidRDefault="00347F09"/>
    <w:p w:rsidR="00347F09" w:rsidRPr="00347F09" w:rsidRDefault="00347F09" w:rsidP="00347F09">
      <w:pPr>
        <w:pStyle w:val="1"/>
        <w:ind w:hanging="142"/>
        <w:jc w:val="center"/>
        <w:rPr>
          <w:rFonts w:ascii="Times New Roman" w:hAnsi="Times New Roman" w:cs="Times New Roman"/>
          <w:b/>
          <w:color w:val="auto"/>
        </w:rPr>
      </w:pPr>
      <w:bookmarkStart w:id="1" w:name="_Toc165495515"/>
      <w:r w:rsidRPr="00347F09">
        <w:rPr>
          <w:rFonts w:ascii="Times New Roman" w:hAnsi="Times New Roman" w:cs="Times New Roman"/>
          <w:b/>
          <w:color w:val="auto"/>
        </w:rPr>
        <w:t>СПИСОК ИСПОЛЬЗОВАН</w:t>
      </w:r>
      <w:bookmarkEnd w:id="1"/>
      <w:r w:rsidRPr="00347F09">
        <w:rPr>
          <w:rFonts w:ascii="Times New Roman" w:hAnsi="Times New Roman" w:cs="Times New Roman"/>
          <w:b/>
          <w:color w:val="auto"/>
        </w:rPr>
        <w:t>НЫХ ИСТОЧНИКОВ</w:t>
      </w:r>
    </w:p>
    <w:p w:rsidR="00347F09" w:rsidRPr="00C507C7" w:rsidRDefault="00347F09" w:rsidP="00347F09">
      <w:pPr>
        <w:spacing w:after="0" w:line="360" w:lineRule="auto"/>
        <w:rPr>
          <w:rFonts w:ascii="Times New Roman" w:hAnsi="Times New Roman" w:cs="Times New Roman"/>
          <w:color w:val="000000"/>
          <w:sz w:val="28"/>
          <w:szCs w:val="28"/>
          <w:shd w:val="clear" w:color="auto" w:fill="EFF2F5"/>
          <w:lang w:val="en-US"/>
        </w:rPr>
      </w:pPr>
    </w:p>
    <w:p w:rsidR="00347F09" w:rsidRPr="00C507C7" w:rsidRDefault="00347F09" w:rsidP="00347F09">
      <w:pPr>
        <w:pStyle w:val="a5"/>
        <w:widowControl w:val="0"/>
        <w:numPr>
          <w:ilvl w:val="0"/>
          <w:numId w:val="1"/>
        </w:numPr>
        <w:shd w:val="clear" w:color="auto" w:fill="FFFFFF"/>
        <w:tabs>
          <w:tab w:val="left" w:pos="993"/>
        </w:tabs>
        <w:spacing w:before="0" w:beforeAutospacing="0" w:after="0" w:afterAutospacing="0" w:line="360" w:lineRule="auto"/>
        <w:ind w:left="0" w:firstLine="709"/>
        <w:jc w:val="both"/>
        <w:rPr>
          <w:sz w:val="28"/>
          <w:szCs w:val="28"/>
        </w:rPr>
      </w:pPr>
      <w:r w:rsidRPr="00C507C7">
        <w:rPr>
          <w:sz w:val="28"/>
          <w:szCs w:val="28"/>
        </w:rPr>
        <w:t xml:space="preserve">Иванов А.П. Финансовые инвестиции на рынке ценных бумаг / А.П. Иванов. - 5-е изд., </w:t>
      </w:r>
      <w:proofErr w:type="spellStart"/>
      <w:r w:rsidRPr="00C507C7">
        <w:rPr>
          <w:sz w:val="28"/>
          <w:szCs w:val="28"/>
        </w:rPr>
        <w:t>перераб</w:t>
      </w:r>
      <w:proofErr w:type="spellEnd"/>
      <w:r w:rsidRPr="00C507C7">
        <w:rPr>
          <w:sz w:val="28"/>
          <w:szCs w:val="28"/>
        </w:rPr>
        <w:t xml:space="preserve">. и доп. - </w:t>
      </w:r>
      <w:proofErr w:type="gramStart"/>
      <w:r w:rsidRPr="00C507C7">
        <w:rPr>
          <w:sz w:val="28"/>
          <w:szCs w:val="28"/>
        </w:rPr>
        <w:t>Москва :</w:t>
      </w:r>
      <w:proofErr w:type="gramEnd"/>
      <w:r w:rsidRPr="00C507C7">
        <w:rPr>
          <w:sz w:val="28"/>
          <w:szCs w:val="28"/>
        </w:rPr>
        <w:t xml:space="preserve"> Дашков и К, 2012. - 479, [1] </w:t>
      </w:r>
      <w:proofErr w:type="gramStart"/>
      <w:r w:rsidRPr="00C507C7">
        <w:rPr>
          <w:sz w:val="28"/>
          <w:szCs w:val="28"/>
        </w:rPr>
        <w:t>с. :</w:t>
      </w:r>
      <w:proofErr w:type="gramEnd"/>
      <w:r w:rsidRPr="00C507C7">
        <w:rPr>
          <w:sz w:val="28"/>
          <w:szCs w:val="28"/>
        </w:rPr>
        <w:t xml:space="preserve"> ил., табл. - </w:t>
      </w:r>
      <w:proofErr w:type="spellStart"/>
      <w:r w:rsidRPr="00C507C7">
        <w:rPr>
          <w:sz w:val="28"/>
          <w:szCs w:val="28"/>
        </w:rPr>
        <w:t>Библиогр</w:t>
      </w:r>
      <w:proofErr w:type="spellEnd"/>
      <w:r w:rsidRPr="00C507C7">
        <w:rPr>
          <w:sz w:val="28"/>
          <w:szCs w:val="28"/>
        </w:rPr>
        <w:t xml:space="preserve">.: с. 479-480. - ISBN 978-5-394-01750-6. - </w:t>
      </w:r>
      <w:proofErr w:type="gramStart"/>
      <w:r w:rsidRPr="00C507C7">
        <w:rPr>
          <w:sz w:val="28"/>
          <w:szCs w:val="28"/>
        </w:rPr>
        <w:t>Текст :</w:t>
      </w:r>
      <w:proofErr w:type="gramEnd"/>
      <w:r w:rsidRPr="00C507C7">
        <w:rPr>
          <w:sz w:val="28"/>
          <w:szCs w:val="28"/>
        </w:rPr>
        <w:t xml:space="preserve"> непосредственный.</w:t>
      </w:r>
    </w:p>
    <w:p w:rsidR="00347F09" w:rsidRPr="00C507C7" w:rsidRDefault="00347F09" w:rsidP="00347F09">
      <w:pPr>
        <w:pStyle w:val="a5"/>
        <w:widowControl w:val="0"/>
        <w:numPr>
          <w:ilvl w:val="0"/>
          <w:numId w:val="1"/>
        </w:numPr>
        <w:shd w:val="clear" w:color="auto" w:fill="FFFFFF"/>
        <w:tabs>
          <w:tab w:val="left" w:pos="993"/>
        </w:tabs>
        <w:spacing w:before="0" w:beforeAutospacing="0" w:after="0" w:afterAutospacing="0" w:line="360" w:lineRule="auto"/>
        <w:ind w:left="0" w:firstLine="709"/>
        <w:jc w:val="both"/>
        <w:rPr>
          <w:sz w:val="28"/>
          <w:szCs w:val="28"/>
        </w:rPr>
      </w:pPr>
      <w:proofErr w:type="spellStart"/>
      <w:r w:rsidRPr="00DB212A">
        <w:rPr>
          <w:sz w:val="28"/>
          <w:szCs w:val="28"/>
          <w:lang w:val="en-US"/>
        </w:rPr>
        <w:t>Jelemensky</w:t>
      </w:r>
      <w:proofErr w:type="spellEnd"/>
      <w:r w:rsidRPr="00DB212A">
        <w:rPr>
          <w:sz w:val="28"/>
          <w:szCs w:val="28"/>
          <w:lang w:val="en-US"/>
        </w:rPr>
        <w:t xml:space="preserve"> Julia. Quantitative comparison of the issue yield of green bonds and conventional bonds / </w:t>
      </w:r>
      <w:proofErr w:type="spellStart"/>
      <w:r w:rsidRPr="00DB212A">
        <w:rPr>
          <w:sz w:val="28"/>
          <w:szCs w:val="28"/>
          <w:lang w:val="en-US"/>
        </w:rPr>
        <w:t>Jelemensky</w:t>
      </w:r>
      <w:proofErr w:type="spellEnd"/>
      <w:r w:rsidRPr="00DB212A">
        <w:rPr>
          <w:sz w:val="28"/>
          <w:szCs w:val="28"/>
          <w:lang w:val="en-US"/>
        </w:rPr>
        <w:t xml:space="preserve"> Julia. - </w:t>
      </w:r>
      <w:proofErr w:type="gramStart"/>
      <w:r w:rsidRPr="00DB212A">
        <w:rPr>
          <w:sz w:val="28"/>
          <w:szCs w:val="28"/>
          <w:lang w:val="en-US"/>
        </w:rPr>
        <w:t>Wiesbaden :</w:t>
      </w:r>
      <w:proofErr w:type="gramEnd"/>
      <w:r w:rsidRPr="00DB212A">
        <w:rPr>
          <w:sz w:val="28"/>
          <w:szCs w:val="28"/>
          <w:lang w:val="en-US"/>
        </w:rPr>
        <w:t xml:space="preserve"> Springer </w:t>
      </w:r>
      <w:proofErr w:type="spellStart"/>
      <w:r w:rsidRPr="00DB212A">
        <w:rPr>
          <w:sz w:val="28"/>
          <w:szCs w:val="28"/>
          <w:lang w:val="en-US"/>
        </w:rPr>
        <w:t>Gabler</w:t>
      </w:r>
      <w:proofErr w:type="spellEnd"/>
      <w:r w:rsidRPr="00DB212A">
        <w:rPr>
          <w:sz w:val="28"/>
          <w:szCs w:val="28"/>
          <w:lang w:val="en-US"/>
        </w:rPr>
        <w:t xml:space="preserve">, 2022. - XIX, 75 </w:t>
      </w:r>
      <w:proofErr w:type="gramStart"/>
      <w:r w:rsidRPr="00C507C7">
        <w:rPr>
          <w:sz w:val="28"/>
          <w:szCs w:val="28"/>
        </w:rPr>
        <w:t>с</w:t>
      </w:r>
      <w:r w:rsidRPr="00DB212A">
        <w:rPr>
          <w:sz w:val="28"/>
          <w:szCs w:val="28"/>
          <w:lang w:val="en-US"/>
        </w:rPr>
        <w:t>. :</w:t>
      </w:r>
      <w:proofErr w:type="gramEnd"/>
      <w:r w:rsidRPr="00DB212A">
        <w:rPr>
          <w:sz w:val="28"/>
          <w:szCs w:val="28"/>
          <w:lang w:val="en-US"/>
        </w:rPr>
        <w:t xml:space="preserve"> </w:t>
      </w:r>
      <w:r w:rsidRPr="00C507C7">
        <w:rPr>
          <w:sz w:val="28"/>
          <w:szCs w:val="28"/>
        </w:rPr>
        <w:t>ил</w:t>
      </w:r>
      <w:r w:rsidRPr="00DB212A">
        <w:rPr>
          <w:sz w:val="28"/>
          <w:szCs w:val="28"/>
          <w:lang w:val="en-US"/>
        </w:rPr>
        <w:t>. - (</w:t>
      </w:r>
      <w:proofErr w:type="spellStart"/>
      <w:r w:rsidRPr="00DB212A">
        <w:rPr>
          <w:sz w:val="28"/>
          <w:szCs w:val="28"/>
          <w:lang w:val="en-US"/>
        </w:rPr>
        <w:t>BestMasters</w:t>
      </w:r>
      <w:proofErr w:type="spellEnd"/>
      <w:r w:rsidRPr="00DB212A">
        <w:rPr>
          <w:sz w:val="28"/>
          <w:szCs w:val="28"/>
          <w:lang w:val="en-US"/>
        </w:rPr>
        <w:t xml:space="preserve">). - Springer. </w:t>
      </w:r>
      <w:proofErr w:type="spellStart"/>
      <w:r w:rsidRPr="00C507C7">
        <w:rPr>
          <w:sz w:val="28"/>
          <w:szCs w:val="28"/>
        </w:rPr>
        <w:t>Business</w:t>
      </w:r>
      <w:proofErr w:type="spellEnd"/>
      <w:r w:rsidRPr="00C507C7">
        <w:rPr>
          <w:sz w:val="28"/>
          <w:szCs w:val="28"/>
        </w:rPr>
        <w:t xml:space="preserve"> </w:t>
      </w:r>
      <w:proofErr w:type="spellStart"/>
      <w:r w:rsidRPr="00C507C7">
        <w:rPr>
          <w:sz w:val="28"/>
          <w:szCs w:val="28"/>
        </w:rPr>
        <w:t>and</w:t>
      </w:r>
      <w:proofErr w:type="spellEnd"/>
      <w:r w:rsidRPr="00C507C7">
        <w:rPr>
          <w:sz w:val="28"/>
          <w:szCs w:val="28"/>
        </w:rPr>
        <w:t xml:space="preserve"> </w:t>
      </w:r>
      <w:proofErr w:type="spellStart"/>
      <w:r w:rsidRPr="00C507C7">
        <w:rPr>
          <w:sz w:val="28"/>
          <w:szCs w:val="28"/>
        </w:rPr>
        <w:t>Management</w:t>
      </w:r>
      <w:proofErr w:type="spellEnd"/>
      <w:r w:rsidRPr="00C507C7">
        <w:rPr>
          <w:sz w:val="28"/>
          <w:szCs w:val="28"/>
        </w:rPr>
        <w:t xml:space="preserve">. - </w:t>
      </w:r>
      <w:proofErr w:type="spellStart"/>
      <w:r w:rsidRPr="00C507C7">
        <w:rPr>
          <w:sz w:val="28"/>
          <w:szCs w:val="28"/>
        </w:rPr>
        <w:t>Библиогр</w:t>
      </w:r>
      <w:proofErr w:type="spellEnd"/>
      <w:r w:rsidRPr="00C507C7">
        <w:rPr>
          <w:sz w:val="28"/>
          <w:szCs w:val="28"/>
        </w:rPr>
        <w:t>.: с. 71-75. - ISBN 978-3-658-37406-8. –</w:t>
      </w:r>
    </w:p>
    <w:p w:rsidR="00347F09" w:rsidRPr="00C507C7" w:rsidRDefault="00347F09" w:rsidP="00347F09">
      <w:pPr>
        <w:pStyle w:val="a5"/>
        <w:widowControl w:val="0"/>
        <w:numPr>
          <w:ilvl w:val="0"/>
          <w:numId w:val="1"/>
        </w:numPr>
        <w:shd w:val="clear" w:color="auto" w:fill="FFFFFF"/>
        <w:tabs>
          <w:tab w:val="left" w:pos="993"/>
        </w:tabs>
        <w:spacing w:before="0" w:beforeAutospacing="0" w:after="0" w:afterAutospacing="0" w:line="360" w:lineRule="auto"/>
        <w:ind w:left="0" w:firstLine="709"/>
        <w:jc w:val="both"/>
        <w:rPr>
          <w:sz w:val="28"/>
          <w:szCs w:val="28"/>
        </w:rPr>
      </w:pPr>
      <w:proofErr w:type="spellStart"/>
      <w:r w:rsidRPr="00C507C7">
        <w:rPr>
          <w:sz w:val="28"/>
          <w:szCs w:val="28"/>
        </w:rPr>
        <w:t>Татиева</w:t>
      </w:r>
      <w:proofErr w:type="spellEnd"/>
      <w:r w:rsidRPr="00C507C7">
        <w:rPr>
          <w:sz w:val="28"/>
          <w:szCs w:val="28"/>
        </w:rPr>
        <w:t xml:space="preserve"> М.М. Финансовое посредничество на фондовом рынке РК: проблемы и пути </w:t>
      </w:r>
      <w:proofErr w:type="gramStart"/>
      <w:r w:rsidRPr="00C507C7">
        <w:rPr>
          <w:sz w:val="28"/>
          <w:szCs w:val="28"/>
        </w:rPr>
        <w:t>решения :</w:t>
      </w:r>
      <w:proofErr w:type="gramEnd"/>
      <w:r w:rsidRPr="00C507C7">
        <w:rPr>
          <w:sz w:val="28"/>
          <w:szCs w:val="28"/>
        </w:rPr>
        <w:t xml:space="preserve"> учебное пособие для самостоятельной работы студентов экономических специальностей / М.М. </w:t>
      </w:r>
      <w:proofErr w:type="spellStart"/>
      <w:r w:rsidRPr="00C507C7">
        <w:rPr>
          <w:sz w:val="28"/>
          <w:szCs w:val="28"/>
        </w:rPr>
        <w:t>Татиева</w:t>
      </w:r>
      <w:proofErr w:type="spellEnd"/>
      <w:r w:rsidRPr="00C507C7">
        <w:rPr>
          <w:sz w:val="28"/>
          <w:szCs w:val="28"/>
        </w:rPr>
        <w:t xml:space="preserve">, А. </w:t>
      </w:r>
      <w:proofErr w:type="spellStart"/>
      <w:r w:rsidRPr="00C507C7">
        <w:rPr>
          <w:sz w:val="28"/>
          <w:szCs w:val="28"/>
        </w:rPr>
        <w:t>Шаймардан</w:t>
      </w:r>
      <w:proofErr w:type="spellEnd"/>
      <w:r w:rsidRPr="00C507C7">
        <w:rPr>
          <w:sz w:val="28"/>
          <w:szCs w:val="28"/>
        </w:rPr>
        <w:t xml:space="preserve">. - </w:t>
      </w:r>
      <w:proofErr w:type="gramStart"/>
      <w:r w:rsidRPr="00C507C7">
        <w:rPr>
          <w:sz w:val="28"/>
          <w:szCs w:val="28"/>
        </w:rPr>
        <w:t>Алматы :</w:t>
      </w:r>
      <w:proofErr w:type="gramEnd"/>
      <w:r w:rsidRPr="00C507C7">
        <w:rPr>
          <w:sz w:val="28"/>
          <w:szCs w:val="28"/>
        </w:rPr>
        <w:t xml:space="preserve"> </w:t>
      </w:r>
      <w:proofErr w:type="spellStart"/>
      <w:r w:rsidRPr="00C507C7">
        <w:rPr>
          <w:sz w:val="28"/>
          <w:szCs w:val="28"/>
        </w:rPr>
        <w:t>New</w:t>
      </w:r>
      <w:proofErr w:type="spellEnd"/>
      <w:r w:rsidRPr="00C507C7">
        <w:rPr>
          <w:sz w:val="28"/>
          <w:szCs w:val="28"/>
        </w:rPr>
        <w:t xml:space="preserve"> </w:t>
      </w:r>
      <w:proofErr w:type="spellStart"/>
      <w:r w:rsidRPr="00C507C7">
        <w:rPr>
          <w:sz w:val="28"/>
          <w:szCs w:val="28"/>
        </w:rPr>
        <w:t>book</w:t>
      </w:r>
      <w:proofErr w:type="spellEnd"/>
      <w:r w:rsidRPr="00C507C7">
        <w:rPr>
          <w:sz w:val="28"/>
          <w:szCs w:val="28"/>
        </w:rPr>
        <w:t xml:space="preserve">, 2021. - 119, [1] </w:t>
      </w:r>
      <w:proofErr w:type="gramStart"/>
      <w:r w:rsidRPr="00C507C7">
        <w:rPr>
          <w:sz w:val="28"/>
          <w:szCs w:val="28"/>
        </w:rPr>
        <w:t>с. :</w:t>
      </w:r>
      <w:proofErr w:type="gramEnd"/>
      <w:r w:rsidRPr="00C507C7">
        <w:rPr>
          <w:sz w:val="28"/>
          <w:szCs w:val="28"/>
        </w:rPr>
        <w:t xml:space="preserve"> ил., табл. - </w:t>
      </w:r>
      <w:proofErr w:type="spellStart"/>
      <w:r w:rsidRPr="00C507C7">
        <w:rPr>
          <w:sz w:val="28"/>
          <w:szCs w:val="28"/>
        </w:rPr>
        <w:t>Библиогр</w:t>
      </w:r>
      <w:proofErr w:type="spellEnd"/>
      <w:r w:rsidRPr="00C507C7">
        <w:rPr>
          <w:sz w:val="28"/>
          <w:szCs w:val="28"/>
        </w:rPr>
        <w:t>.: с. 114-119. - ISBN 978-601-342-420-0.</w:t>
      </w:r>
    </w:p>
    <w:p w:rsidR="00347F09" w:rsidRPr="00C507C7" w:rsidRDefault="00347F09" w:rsidP="00347F09">
      <w:pPr>
        <w:pStyle w:val="a5"/>
        <w:widowControl w:val="0"/>
        <w:numPr>
          <w:ilvl w:val="0"/>
          <w:numId w:val="1"/>
        </w:numPr>
        <w:shd w:val="clear" w:color="auto" w:fill="FFFFFF"/>
        <w:tabs>
          <w:tab w:val="left" w:pos="993"/>
        </w:tabs>
        <w:spacing w:before="0" w:beforeAutospacing="0" w:after="0" w:afterAutospacing="0" w:line="360" w:lineRule="auto"/>
        <w:ind w:left="0" w:firstLine="709"/>
        <w:jc w:val="both"/>
        <w:rPr>
          <w:sz w:val="28"/>
          <w:szCs w:val="28"/>
        </w:rPr>
      </w:pPr>
      <w:proofErr w:type="spellStart"/>
      <w:r w:rsidRPr="00C507C7">
        <w:rPr>
          <w:sz w:val="28"/>
          <w:szCs w:val="28"/>
        </w:rPr>
        <w:t>Ничкасова</w:t>
      </w:r>
      <w:proofErr w:type="spellEnd"/>
      <w:r w:rsidRPr="00C507C7">
        <w:rPr>
          <w:sz w:val="28"/>
          <w:szCs w:val="28"/>
        </w:rPr>
        <w:t xml:space="preserve"> Ю.О. Финансовый</w:t>
      </w:r>
      <w:r>
        <w:rPr>
          <w:sz w:val="28"/>
          <w:szCs w:val="28"/>
        </w:rPr>
        <w:t xml:space="preserve"> </w:t>
      </w:r>
      <w:r w:rsidRPr="00C507C7">
        <w:rPr>
          <w:sz w:val="28"/>
          <w:szCs w:val="28"/>
        </w:rPr>
        <w:t>рынок</w:t>
      </w:r>
      <w:r>
        <w:rPr>
          <w:sz w:val="28"/>
          <w:szCs w:val="28"/>
        </w:rPr>
        <w:t xml:space="preserve"> </w:t>
      </w:r>
      <w:r w:rsidRPr="00C507C7">
        <w:rPr>
          <w:sz w:val="28"/>
          <w:szCs w:val="28"/>
        </w:rPr>
        <w:t xml:space="preserve">и его роль в инвестиционном обеспечении </w:t>
      </w:r>
      <w:proofErr w:type="gramStart"/>
      <w:r w:rsidRPr="00C507C7">
        <w:rPr>
          <w:sz w:val="28"/>
          <w:szCs w:val="28"/>
        </w:rPr>
        <w:t>экономики :</w:t>
      </w:r>
      <w:proofErr w:type="gramEnd"/>
      <w:r w:rsidRPr="00C507C7">
        <w:rPr>
          <w:sz w:val="28"/>
          <w:szCs w:val="28"/>
        </w:rPr>
        <w:t xml:space="preserve"> [монография] / Ю. О. </w:t>
      </w:r>
      <w:proofErr w:type="spellStart"/>
      <w:r w:rsidRPr="00C507C7">
        <w:rPr>
          <w:sz w:val="28"/>
          <w:szCs w:val="28"/>
        </w:rPr>
        <w:t>Ничкасова</w:t>
      </w:r>
      <w:proofErr w:type="spellEnd"/>
      <w:r w:rsidRPr="00C507C7">
        <w:rPr>
          <w:sz w:val="28"/>
          <w:szCs w:val="28"/>
        </w:rPr>
        <w:t xml:space="preserve">. - </w:t>
      </w:r>
      <w:proofErr w:type="gramStart"/>
      <w:r w:rsidRPr="00C507C7">
        <w:rPr>
          <w:sz w:val="28"/>
          <w:szCs w:val="28"/>
        </w:rPr>
        <w:t>Минск :</w:t>
      </w:r>
      <w:proofErr w:type="gramEnd"/>
      <w:r w:rsidRPr="00C507C7">
        <w:rPr>
          <w:sz w:val="28"/>
          <w:szCs w:val="28"/>
        </w:rPr>
        <w:t xml:space="preserve"> РИВШ, 2020. - 295, [1] </w:t>
      </w:r>
      <w:proofErr w:type="gramStart"/>
      <w:r w:rsidRPr="00C507C7">
        <w:rPr>
          <w:sz w:val="28"/>
          <w:szCs w:val="28"/>
        </w:rPr>
        <w:t>с. :</w:t>
      </w:r>
      <w:proofErr w:type="gramEnd"/>
      <w:r w:rsidRPr="00C507C7">
        <w:rPr>
          <w:sz w:val="28"/>
          <w:szCs w:val="28"/>
        </w:rPr>
        <w:t xml:space="preserve"> ил., табл. - </w:t>
      </w:r>
      <w:proofErr w:type="spellStart"/>
      <w:r w:rsidRPr="00C507C7">
        <w:rPr>
          <w:sz w:val="28"/>
          <w:szCs w:val="28"/>
        </w:rPr>
        <w:t>Библиогр</w:t>
      </w:r>
      <w:proofErr w:type="spellEnd"/>
      <w:r w:rsidRPr="00C507C7">
        <w:rPr>
          <w:sz w:val="28"/>
          <w:szCs w:val="28"/>
        </w:rPr>
        <w:t>.: с. 214-235. - ISBN 978-985-586-339-8.</w:t>
      </w:r>
    </w:p>
    <w:p w:rsidR="00347F09" w:rsidRPr="00C507C7" w:rsidRDefault="00347F09" w:rsidP="00347F09">
      <w:pPr>
        <w:pStyle w:val="a5"/>
        <w:widowControl w:val="0"/>
        <w:numPr>
          <w:ilvl w:val="0"/>
          <w:numId w:val="1"/>
        </w:numPr>
        <w:shd w:val="clear" w:color="auto" w:fill="FFFFFF"/>
        <w:tabs>
          <w:tab w:val="left" w:pos="993"/>
        </w:tabs>
        <w:spacing w:before="0" w:beforeAutospacing="0" w:after="0" w:afterAutospacing="0" w:line="360" w:lineRule="auto"/>
        <w:ind w:left="0" w:firstLine="709"/>
        <w:jc w:val="both"/>
        <w:rPr>
          <w:sz w:val="28"/>
          <w:szCs w:val="28"/>
        </w:rPr>
      </w:pPr>
      <w:proofErr w:type="spellStart"/>
      <w:r w:rsidRPr="00C507C7">
        <w:rPr>
          <w:sz w:val="28"/>
          <w:szCs w:val="28"/>
        </w:rPr>
        <w:t>Нургазина</w:t>
      </w:r>
      <w:proofErr w:type="spellEnd"/>
      <w:r w:rsidRPr="00C507C7">
        <w:rPr>
          <w:sz w:val="28"/>
          <w:szCs w:val="28"/>
        </w:rPr>
        <w:t xml:space="preserve"> А.М. Рынок</w:t>
      </w:r>
      <w:r>
        <w:rPr>
          <w:sz w:val="28"/>
          <w:szCs w:val="28"/>
        </w:rPr>
        <w:t xml:space="preserve"> </w:t>
      </w:r>
      <w:r w:rsidRPr="00C507C7">
        <w:rPr>
          <w:sz w:val="28"/>
          <w:szCs w:val="28"/>
        </w:rPr>
        <w:t xml:space="preserve">ценных бумаг и биржевое </w:t>
      </w:r>
      <w:proofErr w:type="gramStart"/>
      <w:r w:rsidRPr="00C507C7">
        <w:rPr>
          <w:sz w:val="28"/>
          <w:szCs w:val="28"/>
        </w:rPr>
        <w:t>дело :</w:t>
      </w:r>
      <w:proofErr w:type="gramEnd"/>
      <w:r w:rsidRPr="00C507C7">
        <w:rPr>
          <w:sz w:val="28"/>
          <w:szCs w:val="28"/>
        </w:rPr>
        <w:t xml:space="preserve"> практикум / А.М. </w:t>
      </w:r>
      <w:proofErr w:type="spellStart"/>
      <w:r w:rsidRPr="00C507C7">
        <w:rPr>
          <w:sz w:val="28"/>
          <w:szCs w:val="28"/>
        </w:rPr>
        <w:t>Нургазина</w:t>
      </w:r>
      <w:proofErr w:type="spellEnd"/>
      <w:r w:rsidRPr="00C507C7">
        <w:rPr>
          <w:sz w:val="28"/>
          <w:szCs w:val="28"/>
        </w:rPr>
        <w:t xml:space="preserve">. - </w:t>
      </w:r>
      <w:proofErr w:type="gramStart"/>
      <w:r w:rsidRPr="00C507C7">
        <w:rPr>
          <w:sz w:val="28"/>
          <w:szCs w:val="28"/>
        </w:rPr>
        <w:t>Алматы :</w:t>
      </w:r>
      <w:proofErr w:type="gramEnd"/>
      <w:r w:rsidRPr="00C507C7">
        <w:rPr>
          <w:sz w:val="28"/>
          <w:szCs w:val="28"/>
        </w:rPr>
        <w:t xml:space="preserve"> </w:t>
      </w:r>
      <w:proofErr w:type="spellStart"/>
      <w:r w:rsidRPr="00C507C7">
        <w:rPr>
          <w:sz w:val="28"/>
          <w:szCs w:val="28"/>
        </w:rPr>
        <w:t>Қазақ</w:t>
      </w:r>
      <w:proofErr w:type="spellEnd"/>
      <w:r w:rsidRPr="00C507C7">
        <w:rPr>
          <w:sz w:val="28"/>
          <w:szCs w:val="28"/>
        </w:rPr>
        <w:t xml:space="preserve"> </w:t>
      </w:r>
      <w:proofErr w:type="spellStart"/>
      <w:r w:rsidRPr="00C507C7">
        <w:rPr>
          <w:sz w:val="28"/>
          <w:szCs w:val="28"/>
        </w:rPr>
        <w:t>университеті</w:t>
      </w:r>
      <w:proofErr w:type="spellEnd"/>
      <w:r w:rsidRPr="00C507C7">
        <w:rPr>
          <w:sz w:val="28"/>
          <w:szCs w:val="28"/>
        </w:rPr>
        <w:t xml:space="preserve">, 2017. - 123, [1] </w:t>
      </w:r>
      <w:proofErr w:type="gramStart"/>
      <w:r w:rsidRPr="00C507C7">
        <w:rPr>
          <w:sz w:val="28"/>
          <w:szCs w:val="28"/>
        </w:rPr>
        <w:t>с. :</w:t>
      </w:r>
      <w:proofErr w:type="gramEnd"/>
      <w:r w:rsidRPr="00C507C7">
        <w:rPr>
          <w:sz w:val="28"/>
          <w:szCs w:val="28"/>
        </w:rPr>
        <w:t xml:space="preserve"> табл. - </w:t>
      </w:r>
      <w:proofErr w:type="spellStart"/>
      <w:r w:rsidRPr="00C507C7">
        <w:rPr>
          <w:sz w:val="28"/>
          <w:szCs w:val="28"/>
        </w:rPr>
        <w:t>Библиогр</w:t>
      </w:r>
      <w:proofErr w:type="spellEnd"/>
      <w:r w:rsidRPr="00C507C7">
        <w:rPr>
          <w:sz w:val="28"/>
          <w:szCs w:val="28"/>
        </w:rPr>
        <w:t>.: с. 121-123. - ISBN 978-601-04-2669-6.</w:t>
      </w:r>
    </w:p>
    <w:p w:rsidR="00347F09" w:rsidRDefault="00347F09"/>
    <w:p w:rsidR="00347F09" w:rsidRDefault="00347F09"/>
    <w:p w:rsidR="00347F09" w:rsidRDefault="00347F09"/>
    <w:p w:rsidR="00347F09" w:rsidRDefault="00347F09"/>
    <w:p w:rsidR="00347F09" w:rsidRDefault="00347F09"/>
    <w:p w:rsidR="00347F09" w:rsidRDefault="00347F09"/>
    <w:p w:rsidR="00347F09" w:rsidRDefault="00347F09"/>
    <w:p w:rsidR="00347F09" w:rsidRDefault="00347F09">
      <w:bookmarkStart w:id="2" w:name="_GoBack"/>
      <w:bookmarkEnd w:id="2"/>
    </w:p>
    <w:sectPr w:rsidR="00347F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6D5ADA"/>
    <w:multiLevelType w:val="hybridMultilevel"/>
    <w:tmpl w:val="6EBEC83E"/>
    <w:lvl w:ilvl="0" w:tplc="FA9CE0CE">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504"/>
    <w:rsid w:val="00347F09"/>
    <w:rsid w:val="00644D49"/>
    <w:rsid w:val="00766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60CBA"/>
  <w15:chartTrackingRefBased/>
  <w15:docId w15:val="{62B7E46D-85DA-46A3-B0BA-2DDC5612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F09"/>
  </w:style>
  <w:style w:type="paragraph" w:styleId="1">
    <w:name w:val="heading 1"/>
    <w:basedOn w:val="a"/>
    <w:next w:val="a"/>
    <w:link w:val="10"/>
    <w:uiPriority w:val="9"/>
    <w:qFormat/>
    <w:rsid w:val="00347F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7F09"/>
    <w:rPr>
      <w:color w:val="0000FF"/>
      <w:u w:val="single"/>
    </w:rPr>
  </w:style>
  <w:style w:type="character" w:customStyle="1" w:styleId="10">
    <w:name w:val="Заголовок 1 Знак"/>
    <w:basedOn w:val="a0"/>
    <w:link w:val="1"/>
    <w:uiPriority w:val="9"/>
    <w:rsid w:val="00347F09"/>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347F09"/>
    <w:pPr>
      <w:outlineLvl w:val="9"/>
    </w:pPr>
    <w:rPr>
      <w:lang w:eastAsia="ru-RU"/>
    </w:rPr>
  </w:style>
  <w:style w:type="paragraph" w:styleId="11">
    <w:name w:val="toc 1"/>
    <w:basedOn w:val="a"/>
    <w:next w:val="a"/>
    <w:autoRedefine/>
    <w:uiPriority w:val="39"/>
    <w:unhideWhenUsed/>
    <w:rsid w:val="00347F09"/>
    <w:pPr>
      <w:spacing w:after="100"/>
    </w:pPr>
  </w:style>
  <w:style w:type="paragraph" w:styleId="2">
    <w:name w:val="toc 2"/>
    <w:basedOn w:val="a"/>
    <w:next w:val="a"/>
    <w:autoRedefine/>
    <w:uiPriority w:val="39"/>
    <w:unhideWhenUsed/>
    <w:rsid w:val="00347F09"/>
    <w:pPr>
      <w:spacing w:after="100"/>
      <w:ind w:left="220"/>
    </w:pPr>
  </w:style>
  <w:style w:type="paragraph" w:styleId="a5">
    <w:name w:val="Normal (Web)"/>
    <w:aliases w:val="Обычный (Web),Обычный (веб)1,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Знак Знак1 Зна,Знак4 Зна"/>
    <w:basedOn w:val="a"/>
    <w:link w:val="a6"/>
    <w:uiPriority w:val="99"/>
    <w:unhideWhenUsed/>
    <w:qFormat/>
    <w:rsid w:val="00347F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Обычный (веб)1 Знак,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5"/>
    <w:uiPriority w:val="99"/>
    <w:locked/>
    <w:rsid w:val="00347F0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568</Words>
  <Characters>3244</Characters>
  <Application>Microsoft Office Word</Application>
  <DocSecurity>0</DocSecurity>
  <Lines>27</Lines>
  <Paragraphs>7</Paragraphs>
  <ScaleCrop>false</ScaleCrop>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2024-10-30T06:17:00Z</dcterms:created>
  <dcterms:modified xsi:type="dcterms:W3CDTF">2024-10-30T06:19:00Z</dcterms:modified>
</cp:coreProperties>
</file>