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E8" w:rsidRDefault="00D61F46" w:rsidP="00D61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F46">
        <w:rPr>
          <w:rFonts w:ascii="Times New Roman" w:hAnsi="Times New Roman" w:cs="Times New Roman"/>
          <w:sz w:val="28"/>
          <w:szCs w:val="28"/>
        </w:rPr>
        <w:t xml:space="preserve">Курсовая работа _ </w:t>
      </w:r>
      <w:r w:rsidRPr="00D61F46">
        <w:rPr>
          <w:rFonts w:ascii="Times New Roman" w:hAnsi="Times New Roman" w:cs="Times New Roman"/>
          <w:sz w:val="28"/>
          <w:szCs w:val="28"/>
        </w:rPr>
        <w:t>Организация культурно-познавательных туров</w:t>
      </w:r>
    </w:p>
    <w:p w:rsidR="00D61F46" w:rsidRDefault="00D61F46" w:rsidP="00D61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Стр_27</w:t>
      </w:r>
    </w:p>
    <w:p w:rsidR="00D61F46" w:rsidRPr="00D61F46" w:rsidRDefault="00D61F46" w:rsidP="00D6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  </w:t>
      </w:r>
    </w:p>
    <w:p w:rsidR="00D61F46" w:rsidRPr="00D61F46" w:rsidRDefault="00D61F46" w:rsidP="00D61F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F4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-725805</wp:posOffset>
                </wp:positionV>
                <wp:extent cx="2446655" cy="414655"/>
                <wp:effectExtent l="127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F46" w:rsidRDefault="00D61F46" w:rsidP="00D61F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5.85pt;margin-top:-57.15pt;width:192.65pt;height:32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" stroked="f">
                <v:textbox style="mso-fit-shape-to-text:t">
                  <w:txbxContent>
                    <w:p w:rsidR="00D61F46" w:rsidRDefault="00D61F46" w:rsidP="00D61F46"/>
                  </w:txbxContent>
                </v:textbox>
              </v:shape>
            </w:pict>
          </mc:Fallback>
        </mc:AlternateConten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Введение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1 Теоретические аспекты организации культурно-познавательных туров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1.1 Содержание и сущность культурно-познавательного туризма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1.2 Роль культурно-познавательных туров как важнейшего фактора развития внутреннего туризма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1.3 Специфика формирования культурно-познавательного тура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2 Организация культурно-познавательных туров на примере Карагандинской области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2.1 Основные типы объектов культурно-познавательного туризма Карагандинской области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2.2 Технологии проектирования познавательного тура Карагандинской области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2.3. Организация культурно-познавательных туров как резерв развития туризма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3. Перспективы развития культурно-познавательных туров карагандинской области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3.1 Основные проблемы в процессе организации культурно-познавательных туров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3.2 Совершенствование процесса организации культурно-познавательных туров Карагандинской области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Заключение</w:t>
      </w:r>
    </w:p>
    <w:p w:rsidR="00D61F46" w:rsidRPr="00D61F46" w:rsidRDefault="00D61F46" w:rsidP="00D6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F46">
        <w:rPr>
          <w:rFonts w:ascii="Times New Roman" w:eastAsia="Calibri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Pr="000B717E" w:rsidRDefault="00D61F46" w:rsidP="00D61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717E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:rsidR="00D61F46" w:rsidRPr="000B717E" w:rsidRDefault="00D61F46" w:rsidP="00D61F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F46" w:rsidRPr="000B717E" w:rsidRDefault="00D61F46" w:rsidP="00D61F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hAnsi="Times New Roman"/>
          <w:color w:val="000000"/>
          <w:sz w:val="28"/>
          <w:szCs w:val="28"/>
          <w:lang w:eastAsia="ru-RU"/>
        </w:rPr>
        <w:t>Культурно-познавательный туризм — это вид туризма, который направлен на познание культуры и истории страны или региона, посещение и изучение культурных и исторических памятников, музеев, выставок, фестивалей, театров и других объектов культурного наследия. Такой туризм помогает путешественникам понять и прочувствовать национальную культуру, традиции и обычаи, а также развивает их культурный уровень и интеллектуальные способности.</w:t>
      </w:r>
    </w:p>
    <w:p w:rsidR="00D61F46" w:rsidRPr="000B717E" w:rsidRDefault="00D61F46" w:rsidP="00D61F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hAnsi="Times New Roman"/>
          <w:color w:val="000000"/>
          <w:sz w:val="28"/>
          <w:szCs w:val="28"/>
          <w:lang w:eastAsia="ru-RU"/>
        </w:rPr>
        <w:t>Основная задача такого туризма — это не просто отдохнуть и посмотреть на красивые виды, а максимально погрузиться в культуру и историю, узнать много новых и интересных вещей, которыми можно поделиться с другими и освоить новые знания.</w:t>
      </w:r>
    </w:p>
    <w:p w:rsidR="00D61F46" w:rsidRPr="000B717E" w:rsidRDefault="00D61F46" w:rsidP="00D61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Культурно-познавательный туризм - это то, что происходит из человеческой истории, то есть является воспоминанием или остатком древних видов деятельности и практики, унаследованных как напоминание или символ новым поколениям.</w:t>
      </w: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</w:p>
    <w:p w:rsidR="00D61F46" w:rsidRPr="000B717E" w:rsidRDefault="00D61F46" w:rsidP="00D61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717E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D61F46" w:rsidRPr="000B717E" w:rsidRDefault="00D61F46" w:rsidP="00D61F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F46" w:rsidRPr="000B717E" w:rsidRDefault="00D61F46" w:rsidP="00D61F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Александрова А.Ю. Туризм. Учебник. [Электронный ресурс]: http://tourlib.net/books_tourism/aleks.htm</w:t>
      </w:r>
    </w:p>
    <w:p w:rsidR="00D61F46" w:rsidRPr="000B717E" w:rsidRDefault="00D61F46" w:rsidP="00D61F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Вавилова Е.В Культурно-познавательный туризм как условие развития туризма [Электронный ресурс]: http://tourlib.net/books_tourism/vavilova.htm</w:t>
      </w:r>
    </w:p>
    <w:p w:rsidR="00D61F46" w:rsidRPr="000B717E" w:rsidRDefault="00D61F46" w:rsidP="00D61F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Байлик</w:t>
      </w:r>
      <w:proofErr w:type="spellEnd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 Гостиничное хозяйство. – М.: </w:t>
      </w:r>
      <w:proofErr w:type="spellStart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Дакор</w:t>
      </w:r>
      <w:proofErr w:type="spellEnd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2017.-</w:t>
      </w:r>
      <w:proofErr w:type="gramEnd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368с.</w:t>
      </w:r>
    </w:p>
    <w:p w:rsidR="00D61F46" w:rsidRPr="000B717E" w:rsidRDefault="00D61F46" w:rsidP="00D61F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Александрова А.Ю., Ступина О.Г. Туристское регионоведение. Влияние региональной интеграции на мировой туристский рынок. – М.: </w:t>
      </w:r>
      <w:proofErr w:type="spellStart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2017. – 176с.</w:t>
      </w:r>
    </w:p>
    <w:p w:rsidR="00D61F46" w:rsidRPr="000B717E" w:rsidRDefault="00D61F46" w:rsidP="00D61F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Фетисов Г.Г., Орешин В.П. Региональная экономика и управление, М.: ИНФРА-М, 2018. – 155 с.</w:t>
      </w:r>
    </w:p>
    <w:p w:rsidR="00D61F46" w:rsidRPr="00D61F46" w:rsidRDefault="00D61F46" w:rsidP="00D61F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1F46" w:rsidRPr="00D6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436F"/>
    <w:multiLevelType w:val="hybridMultilevel"/>
    <w:tmpl w:val="5ABC5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0D"/>
    <w:rsid w:val="0040150D"/>
    <w:rsid w:val="00B724E8"/>
    <w:rsid w:val="00D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1050"/>
  <w15:chartTrackingRefBased/>
  <w15:docId w15:val="{43363BD0-1534-41D8-9141-64C8F1E8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2024-10-22T04:46:00Z</dcterms:created>
  <dcterms:modified xsi:type="dcterms:W3CDTF">2024-10-22T04:48:00Z</dcterms:modified>
</cp:coreProperties>
</file>