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72" w:rsidRDefault="00EB4FCE" w:rsidP="00EB4F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B4FCE">
        <w:rPr>
          <w:rFonts w:ascii="Times New Roman" w:hAnsi="Times New Roman" w:cs="Times New Roman"/>
          <w:b/>
        </w:rPr>
        <w:t>Кр</w:t>
      </w:r>
      <w:proofErr w:type="spellEnd"/>
      <w:r w:rsidRPr="00EB4FCE">
        <w:rPr>
          <w:rFonts w:ascii="Times New Roman" w:hAnsi="Times New Roman" w:cs="Times New Roman"/>
          <w:b/>
        </w:rPr>
        <w:t>_</w:t>
      </w:r>
      <w:r w:rsidRPr="00EB4FC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4FC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Понятие и структура учетной политики</w:t>
      </w:r>
    </w:p>
    <w:p w:rsidR="00EB4FCE" w:rsidRDefault="00EB4FCE" w:rsidP="00EB4F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Стр_41</w:t>
      </w:r>
    </w:p>
    <w:p w:rsidR="00EB4FCE" w:rsidRP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  <w:r w:rsidRPr="00EB4FCE">
        <w:rPr>
          <w:rFonts w:ascii="Times New Roman" w:hAnsi="Times New Roman" w:cs="Times New Roman"/>
          <w:sz w:val="28"/>
          <w:szCs w:val="28"/>
        </w:rPr>
        <w:t>Введение</w:t>
      </w:r>
    </w:p>
    <w:p w:rsidR="00EB4FCE" w:rsidRP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  <w:r w:rsidRPr="00EB4FCE">
        <w:rPr>
          <w:rFonts w:ascii="Times New Roman" w:hAnsi="Times New Roman" w:cs="Times New Roman"/>
          <w:sz w:val="28"/>
          <w:szCs w:val="28"/>
        </w:rPr>
        <w:t>1 Теоретические и организационно-правовые аспекты формирования учетной политики</w:t>
      </w:r>
    </w:p>
    <w:p w:rsidR="00EB4FCE" w:rsidRP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  <w:r w:rsidRPr="00EB4FCE">
        <w:rPr>
          <w:rFonts w:ascii="Times New Roman" w:hAnsi="Times New Roman" w:cs="Times New Roman"/>
          <w:sz w:val="28"/>
          <w:szCs w:val="28"/>
        </w:rPr>
        <w:t>1.1 Сущность учетной политики, ее цели и основные принципы</w:t>
      </w:r>
      <w:r w:rsidRPr="00EB4FCE">
        <w:rPr>
          <w:rFonts w:ascii="Times New Roman" w:hAnsi="Times New Roman" w:cs="Times New Roman"/>
          <w:sz w:val="28"/>
          <w:szCs w:val="28"/>
        </w:rPr>
        <w:tab/>
      </w:r>
    </w:p>
    <w:p w:rsidR="00EB4FCE" w:rsidRP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  <w:r w:rsidRPr="00EB4FCE">
        <w:rPr>
          <w:rFonts w:ascii="Times New Roman" w:hAnsi="Times New Roman" w:cs="Times New Roman"/>
          <w:sz w:val="28"/>
          <w:szCs w:val="28"/>
        </w:rPr>
        <w:t>1.2 Нормативная база формирования учетной политики</w:t>
      </w:r>
      <w:r w:rsidRPr="00EB4FCE">
        <w:rPr>
          <w:rFonts w:ascii="Times New Roman" w:hAnsi="Times New Roman" w:cs="Times New Roman"/>
          <w:sz w:val="28"/>
          <w:szCs w:val="28"/>
        </w:rPr>
        <w:tab/>
      </w:r>
    </w:p>
    <w:p w:rsidR="00EB4FCE" w:rsidRP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  <w:r w:rsidRPr="00EB4FCE">
        <w:rPr>
          <w:rFonts w:ascii="Times New Roman" w:hAnsi="Times New Roman" w:cs="Times New Roman"/>
          <w:sz w:val="28"/>
          <w:szCs w:val="28"/>
        </w:rPr>
        <w:t xml:space="preserve">2 Практика формирования учетной политики на предприятии ТОО </w:t>
      </w:r>
    </w:p>
    <w:p w:rsidR="00EB4FCE" w:rsidRP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  <w:r w:rsidRPr="00EB4FCE">
        <w:rPr>
          <w:rFonts w:ascii="Times New Roman" w:hAnsi="Times New Roman" w:cs="Times New Roman"/>
          <w:sz w:val="28"/>
          <w:szCs w:val="28"/>
        </w:rPr>
        <w:t>2.1 Характеристика деятельности предприятия</w:t>
      </w:r>
      <w:r w:rsidRPr="00EB4FCE">
        <w:rPr>
          <w:rFonts w:ascii="Times New Roman" w:hAnsi="Times New Roman" w:cs="Times New Roman"/>
          <w:sz w:val="28"/>
          <w:szCs w:val="28"/>
        </w:rPr>
        <w:tab/>
      </w:r>
    </w:p>
    <w:p w:rsidR="00EB4FCE" w:rsidRP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  <w:r w:rsidRPr="00EB4FCE">
        <w:rPr>
          <w:rFonts w:ascii="Times New Roman" w:hAnsi="Times New Roman" w:cs="Times New Roman"/>
          <w:sz w:val="28"/>
          <w:szCs w:val="28"/>
        </w:rPr>
        <w:t xml:space="preserve">2.2 Анализ финансовой отчетности ТОО </w:t>
      </w:r>
    </w:p>
    <w:p w:rsidR="00EB4FCE" w:rsidRP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  <w:r w:rsidRPr="00EB4FCE">
        <w:rPr>
          <w:rFonts w:ascii="Times New Roman" w:hAnsi="Times New Roman" w:cs="Times New Roman"/>
          <w:sz w:val="28"/>
          <w:szCs w:val="28"/>
        </w:rPr>
        <w:t xml:space="preserve">2.3 Методика составления и характеристика разделов учетной политики ТОО </w:t>
      </w:r>
    </w:p>
    <w:p w:rsidR="00EB4FCE" w:rsidRP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  <w:r w:rsidRPr="00EB4FCE">
        <w:rPr>
          <w:rFonts w:ascii="Times New Roman" w:hAnsi="Times New Roman" w:cs="Times New Roman"/>
          <w:sz w:val="28"/>
          <w:szCs w:val="28"/>
        </w:rPr>
        <w:t>3 Направления совершенствования формирования учетной политики на предприятии</w:t>
      </w:r>
      <w:r w:rsidRPr="00EB4FCE">
        <w:rPr>
          <w:rFonts w:ascii="Times New Roman" w:hAnsi="Times New Roman" w:cs="Times New Roman"/>
          <w:sz w:val="28"/>
          <w:szCs w:val="28"/>
        </w:rPr>
        <w:tab/>
      </w:r>
    </w:p>
    <w:p w:rsidR="00EB4FCE" w:rsidRP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  <w:r w:rsidRPr="00EB4FCE">
        <w:rPr>
          <w:rFonts w:ascii="Times New Roman" w:hAnsi="Times New Roman" w:cs="Times New Roman"/>
          <w:sz w:val="28"/>
          <w:szCs w:val="28"/>
        </w:rPr>
        <w:t>3.1 Недостатки в учетной политике предприятия</w:t>
      </w:r>
      <w:r w:rsidRPr="00EB4FCE">
        <w:rPr>
          <w:rFonts w:ascii="Times New Roman" w:hAnsi="Times New Roman" w:cs="Times New Roman"/>
          <w:sz w:val="28"/>
          <w:szCs w:val="28"/>
        </w:rPr>
        <w:tab/>
      </w:r>
    </w:p>
    <w:p w:rsidR="00EB4FCE" w:rsidRP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  <w:r w:rsidRPr="00EB4FCE">
        <w:rPr>
          <w:rFonts w:ascii="Times New Roman" w:hAnsi="Times New Roman" w:cs="Times New Roman"/>
          <w:sz w:val="28"/>
          <w:szCs w:val="28"/>
        </w:rPr>
        <w:t>3.2 Рекомендации по актуализации учетной политики ТОО</w:t>
      </w:r>
      <w:r w:rsidRPr="00EB4FCE">
        <w:rPr>
          <w:rFonts w:ascii="Times New Roman" w:hAnsi="Times New Roman" w:cs="Times New Roman"/>
          <w:sz w:val="28"/>
          <w:szCs w:val="28"/>
        </w:rPr>
        <w:tab/>
      </w:r>
    </w:p>
    <w:p w:rsidR="00EB4FCE" w:rsidRP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  <w:r w:rsidRPr="00EB4FCE">
        <w:rPr>
          <w:rFonts w:ascii="Times New Roman" w:hAnsi="Times New Roman" w:cs="Times New Roman"/>
          <w:sz w:val="28"/>
          <w:szCs w:val="28"/>
        </w:rPr>
        <w:t>Заключение</w:t>
      </w:r>
      <w:r w:rsidRPr="00EB4FCE">
        <w:rPr>
          <w:rFonts w:ascii="Times New Roman" w:hAnsi="Times New Roman" w:cs="Times New Roman"/>
          <w:sz w:val="28"/>
          <w:szCs w:val="28"/>
        </w:rPr>
        <w:tab/>
      </w: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  <w:r w:rsidRPr="00EB4FCE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pStyle w:val="2"/>
      </w:pPr>
      <w:bookmarkStart w:id="0" w:name="_Toc88164420"/>
      <w:r w:rsidRPr="007F07AD">
        <w:lastRenderedPageBreak/>
        <w:t>Заключение</w:t>
      </w:r>
      <w:bookmarkEnd w:id="0"/>
    </w:p>
    <w:p w:rsidR="00EB4FCE" w:rsidRPr="008634F2" w:rsidRDefault="00EB4FCE" w:rsidP="00EB4FC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CE" w:rsidRPr="008634F2" w:rsidRDefault="00EB4FCE" w:rsidP="00EB4FC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Pr="0086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позволило сделать следующие выводы:</w:t>
      </w:r>
    </w:p>
    <w:p w:rsidR="00EB4FCE" w:rsidRPr="008634F2" w:rsidRDefault="00EB4FCE" w:rsidP="00EB4FC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учетной политики – составляющая системы реформирования бухгалтерского учета в Республике Казахстан. Цель реформирования определена требованиями рыночной экономики и достигается посредством приведения национальной системы бухгалтерского учета в соответствие с международными стандартами финансовой отчетности. </w:t>
      </w: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p w:rsidR="00EB4FCE" w:rsidRPr="007F07AD" w:rsidRDefault="00EB4FCE" w:rsidP="00EB4FCE">
      <w:pPr>
        <w:pStyle w:val="2"/>
      </w:pPr>
      <w:bookmarkStart w:id="1" w:name="_Toc88164421"/>
      <w:r w:rsidRPr="007F07AD">
        <w:lastRenderedPageBreak/>
        <w:t>Список использованной литературы</w:t>
      </w:r>
      <w:bookmarkEnd w:id="1"/>
    </w:p>
    <w:p w:rsidR="00EB4FCE" w:rsidRPr="00994E4C" w:rsidRDefault="00EB4FCE" w:rsidP="00EB4FC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FCE" w:rsidRPr="00CE6F4A" w:rsidRDefault="00EB4FCE" w:rsidP="00EB4FC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F4A">
        <w:rPr>
          <w:rFonts w:ascii="Times New Roman" w:hAnsi="Times New Roman" w:cs="Times New Roman"/>
          <w:sz w:val="28"/>
          <w:szCs w:val="28"/>
          <w:lang w:eastAsia="ru-RU"/>
        </w:rPr>
        <w:t>Кодекс Республики Казахстан от 25 декабря 2017 года № 120-VI «О налогах и других обязательных платежах в бюджет (Налоговый кодекс)» (с изменениями и дополнениями по состоянию на 24.06.2021 г.)</w:t>
      </w:r>
    </w:p>
    <w:p w:rsidR="00EB4FCE" w:rsidRPr="00CE6F4A" w:rsidRDefault="00EB4FCE" w:rsidP="00EB4FC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F4A">
        <w:rPr>
          <w:rFonts w:ascii="Times New Roman" w:hAnsi="Times New Roman" w:cs="Times New Roman"/>
          <w:sz w:val="28"/>
          <w:szCs w:val="28"/>
          <w:lang w:eastAsia="ru-RU"/>
        </w:rPr>
        <w:t xml:space="preserve">Закон Республики Казахстан от 28 февраля 2007 года № 234-III «О бухгалтерском учете и финансовой отчетности» (с изменениями и дополнениями по состоянию на 06.07.2021г.). – Режим </w:t>
      </w:r>
      <w:proofErr w:type="gramStart"/>
      <w:r w:rsidRPr="00CE6F4A">
        <w:rPr>
          <w:rFonts w:ascii="Times New Roman" w:hAnsi="Times New Roman" w:cs="Times New Roman"/>
          <w:sz w:val="28"/>
          <w:szCs w:val="28"/>
          <w:lang w:eastAsia="ru-RU"/>
        </w:rPr>
        <w:t>доступа:  http://online.zakon.kz/document/?doc_id=30092011</w:t>
      </w:r>
      <w:proofErr w:type="gramEnd"/>
    </w:p>
    <w:p w:rsidR="00EB4FCE" w:rsidRPr="00CE6F4A" w:rsidRDefault="00EB4FCE" w:rsidP="00EB4FC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F4A">
        <w:rPr>
          <w:rFonts w:ascii="Times New Roman" w:hAnsi="Times New Roman" w:cs="Times New Roman"/>
          <w:sz w:val="28"/>
          <w:szCs w:val="28"/>
          <w:lang w:eastAsia="ru-RU"/>
        </w:rPr>
        <w:t>Приказ Министра финансов Республики Казахстан от 23 мая 2007 года № 185 «Об утверждении Типового плана счетов бухгалтерского учета» (с изменениями по состоянию на 03.06.2019 г.)</w:t>
      </w:r>
    </w:p>
    <w:p w:rsidR="00EB4FCE" w:rsidRPr="00CE6F4A" w:rsidRDefault="00EB4FCE" w:rsidP="00EB4FC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F4A">
        <w:rPr>
          <w:rFonts w:ascii="Times New Roman" w:hAnsi="Times New Roman" w:cs="Times New Roman"/>
          <w:sz w:val="28"/>
          <w:szCs w:val="28"/>
          <w:lang w:eastAsia="ru-RU"/>
        </w:rPr>
        <w:t>Приказ Министра финансов Республики Казахстан от 31 марта 2015 года № 241 «Об утверждении Правил ведения бухгалтерского учета» (с изменениями и дополнениями по состоянию на 22.10.2021</w:t>
      </w:r>
    </w:p>
    <w:p w:rsidR="00EB4FCE" w:rsidRPr="00CE6F4A" w:rsidRDefault="00EB4FCE" w:rsidP="00EB4FC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F4A">
        <w:rPr>
          <w:rFonts w:ascii="Times New Roman" w:hAnsi="Times New Roman" w:cs="Times New Roman"/>
          <w:sz w:val="28"/>
          <w:szCs w:val="28"/>
          <w:lang w:eastAsia="ru-RU"/>
        </w:rPr>
        <w:t xml:space="preserve">Барышников Н.П. Бухгалтерский учет, отчетность и налогообложение. Т.1. - 4-е изд., </w:t>
      </w:r>
      <w:proofErr w:type="spellStart"/>
      <w:r w:rsidRPr="00CE6F4A">
        <w:rPr>
          <w:rFonts w:ascii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CE6F4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E6F4A">
        <w:rPr>
          <w:rFonts w:ascii="Times New Roman" w:hAnsi="Times New Roman" w:cs="Times New Roman"/>
          <w:sz w:val="28"/>
          <w:szCs w:val="28"/>
          <w:lang w:eastAsia="ru-RU"/>
        </w:rPr>
        <w:t xml:space="preserve"> и доп.  – М., 2015. – 360с.</w:t>
      </w:r>
    </w:p>
    <w:p w:rsid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EB4FCE" w:rsidRPr="00EB4FCE" w:rsidRDefault="00EB4FCE" w:rsidP="00EB4FCE">
      <w:pPr>
        <w:rPr>
          <w:rFonts w:ascii="Times New Roman" w:hAnsi="Times New Roman" w:cs="Times New Roman"/>
          <w:sz w:val="28"/>
          <w:szCs w:val="28"/>
        </w:rPr>
      </w:pPr>
    </w:p>
    <w:sectPr w:rsidR="00EB4FCE" w:rsidRPr="00EB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01291"/>
    <w:multiLevelType w:val="hybridMultilevel"/>
    <w:tmpl w:val="0C04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8C"/>
    <w:rsid w:val="00326B8C"/>
    <w:rsid w:val="00D17872"/>
    <w:rsid w:val="00E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1DF7"/>
  <w15:chartTrackingRefBased/>
  <w15:docId w15:val="{FE424CB0-59AE-413E-806B-04668EC0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B4FCE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FCE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EB4FCE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locked/>
    <w:rsid w:val="00EB4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2022-11-17T06:25:00Z</dcterms:created>
  <dcterms:modified xsi:type="dcterms:W3CDTF">2022-11-17T06:27:00Z</dcterms:modified>
</cp:coreProperties>
</file>