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663" w:rsidRDefault="001256F0">
      <w:pP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1256F0">
        <w:rPr>
          <w:rFonts w:ascii="Times New Roman" w:hAnsi="Times New Roman" w:cs="Times New Roman"/>
          <w:sz w:val="28"/>
          <w:szCs w:val="28"/>
        </w:rPr>
        <w:t>Курсовая работа_</w:t>
      </w:r>
      <w:r w:rsidRPr="001256F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1256F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Примирительные процедуры в </w:t>
      </w:r>
      <w:r w:rsidRPr="001256F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гражданском процессе</w:t>
      </w:r>
    </w:p>
    <w:p w:rsidR="001256F0" w:rsidRDefault="001256F0" w:rsidP="001256F0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Стр_25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87"/>
      </w:tblGrid>
      <w:tr w:rsidR="001256F0" w:rsidTr="001256F0">
        <w:tc>
          <w:tcPr>
            <w:tcW w:w="87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256F0" w:rsidRPr="00B40FEE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EE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  <w:p w:rsidR="001256F0" w:rsidRPr="00B40FEE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EE">
              <w:rPr>
                <w:rFonts w:ascii="Times New Roman" w:hAnsi="Times New Roman" w:cs="Times New Roman"/>
                <w:sz w:val="28"/>
                <w:szCs w:val="28"/>
              </w:rPr>
              <w:t>1 Теоретические основы примирительных процедур в гражданском процессе</w:t>
            </w:r>
          </w:p>
          <w:p w:rsidR="001256F0" w:rsidRPr="00B40FEE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EE">
              <w:rPr>
                <w:rFonts w:ascii="Times New Roman" w:hAnsi="Times New Roman" w:cs="Times New Roman"/>
                <w:sz w:val="28"/>
                <w:szCs w:val="28"/>
              </w:rPr>
              <w:t>1.1 Историческое развитие и правовая природа примирительных процеду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1256F0" w:rsidRPr="00B40FEE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EE">
              <w:rPr>
                <w:rFonts w:ascii="Times New Roman" w:hAnsi="Times New Roman" w:cs="Times New Roman"/>
                <w:sz w:val="28"/>
                <w:szCs w:val="28"/>
              </w:rPr>
              <w:t>1.2 Сравнительный анализ примирительных процедур в международном и национальном праве Казахстана</w:t>
            </w:r>
          </w:p>
          <w:p w:rsidR="001256F0" w:rsidRPr="00B40FEE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EE">
              <w:rPr>
                <w:rFonts w:ascii="Times New Roman" w:hAnsi="Times New Roman" w:cs="Times New Roman"/>
                <w:sz w:val="28"/>
                <w:szCs w:val="28"/>
              </w:rPr>
              <w:t>2 Применение примирительных процедур в гражданском процессе Казахстана</w:t>
            </w:r>
          </w:p>
          <w:p w:rsidR="001256F0" w:rsidRPr="00B40FEE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EE">
              <w:rPr>
                <w:rFonts w:ascii="Times New Roman" w:hAnsi="Times New Roman" w:cs="Times New Roman"/>
                <w:sz w:val="28"/>
                <w:szCs w:val="28"/>
              </w:rPr>
              <w:t>2.1 Нормативно-правовое регулирование примирительных процедур</w:t>
            </w:r>
          </w:p>
          <w:p w:rsidR="001256F0" w:rsidRPr="00B40FEE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EE">
              <w:rPr>
                <w:rFonts w:ascii="Times New Roman" w:hAnsi="Times New Roman" w:cs="Times New Roman"/>
                <w:sz w:val="28"/>
                <w:szCs w:val="28"/>
              </w:rPr>
              <w:t>2.2 Роль и место медиации и других форм примирительных процедур в гражданском процессе</w:t>
            </w:r>
          </w:p>
          <w:p w:rsidR="001256F0" w:rsidRPr="00B40FEE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EE">
              <w:rPr>
                <w:rFonts w:ascii="Times New Roman" w:hAnsi="Times New Roman" w:cs="Times New Roman"/>
                <w:sz w:val="28"/>
                <w:szCs w:val="28"/>
              </w:rPr>
              <w:t>3 Анализ практики применения примирительных процедур и пути ее совершенствования в Казахстане</w:t>
            </w:r>
          </w:p>
          <w:p w:rsidR="001256F0" w:rsidRPr="00B40FEE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EE">
              <w:rPr>
                <w:rFonts w:ascii="Times New Roman" w:hAnsi="Times New Roman" w:cs="Times New Roman"/>
                <w:sz w:val="28"/>
                <w:szCs w:val="28"/>
              </w:rPr>
              <w:t>3.1 Практическое применение примирительных процедур в судебной практике Республики Казахстан</w:t>
            </w:r>
          </w:p>
          <w:p w:rsidR="001256F0" w:rsidRPr="00B40FEE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EE">
              <w:rPr>
                <w:rFonts w:ascii="Times New Roman" w:hAnsi="Times New Roman" w:cs="Times New Roman"/>
                <w:sz w:val="28"/>
                <w:szCs w:val="28"/>
              </w:rPr>
              <w:t>3.2 Проблемы и перспективы развития примирительных процедур в гражданском процессе</w:t>
            </w:r>
          </w:p>
          <w:p w:rsidR="001256F0" w:rsidRPr="00B40FEE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EE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:rsidR="001256F0" w:rsidRPr="00B40FEE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FEE">
              <w:rPr>
                <w:rFonts w:ascii="Times New Roman" w:hAnsi="Times New Roman" w:cs="Times New Roman"/>
                <w:sz w:val="28"/>
                <w:szCs w:val="28"/>
              </w:rPr>
              <w:t>Список использованной литературы</w:t>
            </w:r>
          </w:p>
          <w:p w:rsidR="001256F0" w:rsidRPr="00B40FEE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F0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F0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F0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F0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F0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F0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F0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F0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F0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F0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F0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F0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F0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F0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F0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F0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F0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F0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F0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F0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F0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F0" w:rsidRPr="00A92767" w:rsidRDefault="001256F0" w:rsidP="001256F0">
            <w:pPr>
              <w:pStyle w:val="1"/>
              <w:spacing w:before="0"/>
              <w:ind w:firstLine="709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0" w:name="_Toc152272751"/>
            <w:r w:rsidRPr="00A927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Заключение</w:t>
            </w:r>
            <w:bookmarkEnd w:id="0"/>
          </w:p>
          <w:p w:rsidR="001256F0" w:rsidRDefault="001256F0" w:rsidP="001256F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F0" w:rsidRPr="000B135A" w:rsidRDefault="001256F0" w:rsidP="001256F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B94">
              <w:rPr>
                <w:rFonts w:ascii="Times New Roman" w:hAnsi="Times New Roman" w:cs="Times New Roman"/>
                <w:sz w:val="28"/>
                <w:szCs w:val="28"/>
              </w:rPr>
              <w:t>Примирительные процедуры имеют глубокие исторические корни, проявляющиеся с развитием цивилизаций и правовых систем. Их развитие было особенно заметно в средневековой Европе, включая такие страны, как Франция, где эти процедуры стали значимой частью гражданского правосудия.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B94">
              <w:rPr>
                <w:rFonts w:ascii="Times New Roman" w:hAnsi="Times New Roman" w:cs="Times New Roman"/>
                <w:sz w:val="28"/>
                <w:szCs w:val="28"/>
              </w:rPr>
              <w:t>Средневековые традиции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B94">
              <w:rPr>
                <w:rFonts w:ascii="Times New Roman" w:hAnsi="Times New Roman" w:cs="Times New Roman"/>
                <w:sz w:val="28"/>
                <w:szCs w:val="28"/>
              </w:rPr>
              <w:t>отражают важность примирительных процедур в урегулировании личных и общественных конфликтов, что представляет собой заметный вклад в развитие правовой культуры.</w:t>
            </w:r>
          </w:p>
          <w:p w:rsidR="001256F0" w:rsidRPr="00C46B94" w:rsidRDefault="001256F0" w:rsidP="001256F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B94">
              <w:rPr>
                <w:rFonts w:ascii="Times New Roman" w:hAnsi="Times New Roman" w:cs="Times New Roman"/>
                <w:sz w:val="28"/>
                <w:szCs w:val="28"/>
              </w:rPr>
              <w:t>Правовая природа примирительных процедур охватывает как устные договоренности, так и закрепленные в письменной форме соглашения, обладающие юридической силой. Эти процедуры выражают ценность диалога, взаимопонимания и согласования интересов сторон в юридических конфликтах.</w:t>
            </w:r>
          </w:p>
          <w:p w:rsidR="001256F0" w:rsidRPr="00C46B94" w:rsidRDefault="001256F0" w:rsidP="001256F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B94">
              <w:rPr>
                <w:rFonts w:ascii="Times New Roman" w:hAnsi="Times New Roman" w:cs="Times New Roman"/>
                <w:sz w:val="28"/>
                <w:szCs w:val="28"/>
              </w:rPr>
              <w:t>В международном праве примирительные процедуры часто связаны с решением конфликтов между государствами и включают многосторонние соглашения и договоры. Это контрастирует с национальным правом Казахстана, где они применяются для решения внутренних гражданских и коммерческих споров.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B94">
              <w:rPr>
                <w:rFonts w:ascii="Times New Roman" w:hAnsi="Times New Roman" w:cs="Times New Roman"/>
                <w:sz w:val="28"/>
                <w:szCs w:val="28"/>
              </w:rPr>
              <w:t>В Казахстане примирительные процедуры находятся под влиянием национального законодательства и культурных традиций, в то время как международные процедуры определяются международным правом и договорами, что влияет на их применение и эффективность.</w:t>
            </w:r>
          </w:p>
          <w:p w:rsidR="001256F0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F0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F0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F0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F0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F0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F0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F0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F0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F0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F0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F0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F0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F0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F0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F0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F0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F0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F0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F0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F0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F0" w:rsidRPr="00A92767" w:rsidRDefault="001256F0" w:rsidP="001256F0">
            <w:pPr>
              <w:pStyle w:val="1"/>
              <w:spacing w:before="0"/>
              <w:ind w:firstLine="709"/>
              <w:jc w:val="both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1" w:name="_Toc152272752"/>
            <w:r w:rsidRPr="00A927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Список использованной литературы</w:t>
            </w:r>
            <w:bookmarkEnd w:id="1"/>
          </w:p>
          <w:p w:rsidR="001256F0" w:rsidRDefault="001256F0" w:rsidP="001256F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F0" w:rsidRPr="004F4658" w:rsidRDefault="001256F0" w:rsidP="001256F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6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F4658">
              <w:rPr>
                <w:rFonts w:ascii="Times New Roman" w:hAnsi="Times New Roman" w:cs="Times New Roman"/>
                <w:sz w:val="28"/>
                <w:szCs w:val="28"/>
              </w:rPr>
              <w:tab/>
              <w:t>Фридман Г. Вызов конфликту. Понимающий подход в медиации / Фридман Гэри. - М.: Межрегиональный центр управленческого и политического консультирования (МЦУПК), 2018. - 516 c.</w:t>
            </w:r>
          </w:p>
          <w:p w:rsidR="001256F0" w:rsidRPr="004F4658" w:rsidRDefault="001256F0" w:rsidP="001256F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65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F465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4F4658">
              <w:rPr>
                <w:rFonts w:ascii="Times New Roman" w:hAnsi="Times New Roman" w:cs="Times New Roman"/>
                <w:sz w:val="28"/>
                <w:szCs w:val="28"/>
              </w:rPr>
              <w:t>Ричбелл</w:t>
            </w:r>
            <w:proofErr w:type="spellEnd"/>
            <w:r w:rsidRPr="004F4658">
              <w:rPr>
                <w:rFonts w:ascii="Times New Roman" w:hAnsi="Times New Roman" w:cs="Times New Roman"/>
                <w:sz w:val="28"/>
                <w:szCs w:val="28"/>
              </w:rPr>
              <w:t xml:space="preserve"> Д. Медиация в строительном и девелоперском бизнесе / </w:t>
            </w:r>
            <w:proofErr w:type="spellStart"/>
            <w:r w:rsidRPr="004F4658">
              <w:rPr>
                <w:rFonts w:ascii="Times New Roman" w:hAnsi="Times New Roman" w:cs="Times New Roman"/>
                <w:sz w:val="28"/>
                <w:szCs w:val="28"/>
              </w:rPr>
              <w:t>Ричбелл</w:t>
            </w:r>
            <w:proofErr w:type="spellEnd"/>
            <w:r w:rsidRPr="004F4658">
              <w:rPr>
                <w:rFonts w:ascii="Times New Roman" w:hAnsi="Times New Roman" w:cs="Times New Roman"/>
                <w:sz w:val="28"/>
                <w:szCs w:val="28"/>
              </w:rPr>
              <w:t xml:space="preserve"> Дэвид. - М.: Межрегиональный центр управленческого и политического консультирования (МЦУПК), 2019. - 221 c.</w:t>
            </w:r>
          </w:p>
          <w:p w:rsidR="001256F0" w:rsidRPr="004F4658" w:rsidRDefault="001256F0" w:rsidP="001256F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65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F465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4F4658">
              <w:rPr>
                <w:rFonts w:ascii="Times New Roman" w:hAnsi="Times New Roman" w:cs="Times New Roman"/>
                <w:sz w:val="28"/>
                <w:szCs w:val="28"/>
              </w:rPr>
              <w:t>Стрельцова</w:t>
            </w:r>
            <w:proofErr w:type="spellEnd"/>
            <w:r w:rsidRPr="004F4658">
              <w:rPr>
                <w:rFonts w:ascii="Times New Roman" w:hAnsi="Times New Roman" w:cs="Times New Roman"/>
                <w:sz w:val="28"/>
                <w:szCs w:val="28"/>
              </w:rPr>
              <w:t xml:space="preserve"> Е.Г. Организация медиации как элемента государственной политики в сфере защиты прав и интересов // Вестник гражданского процесса. – 2020. – № 6. – С. 47-56.</w:t>
            </w:r>
          </w:p>
          <w:p w:rsidR="001256F0" w:rsidRPr="004F4658" w:rsidRDefault="001256F0" w:rsidP="001256F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65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4F465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4F4658">
              <w:rPr>
                <w:rFonts w:ascii="Times New Roman" w:hAnsi="Times New Roman" w:cs="Times New Roman"/>
                <w:sz w:val="28"/>
                <w:szCs w:val="28"/>
              </w:rPr>
              <w:t>Мадыбаева</w:t>
            </w:r>
            <w:proofErr w:type="spellEnd"/>
            <w:r w:rsidRPr="004F4658">
              <w:rPr>
                <w:rFonts w:ascii="Times New Roman" w:hAnsi="Times New Roman" w:cs="Times New Roman"/>
                <w:sz w:val="28"/>
                <w:szCs w:val="28"/>
              </w:rPr>
              <w:t xml:space="preserve"> З.О. Медиация, как один из способов альтернативного разрешения споров // https://gratanet.com/up_files/Statya_po_mediatsii_Madyba.pdf</w:t>
            </w:r>
          </w:p>
          <w:p w:rsidR="001256F0" w:rsidRPr="004F4658" w:rsidRDefault="001256F0" w:rsidP="001256F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65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4F465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4F4658">
              <w:rPr>
                <w:rFonts w:ascii="Times New Roman" w:hAnsi="Times New Roman" w:cs="Times New Roman"/>
                <w:sz w:val="28"/>
                <w:szCs w:val="28"/>
              </w:rPr>
              <w:t>Анцупов</w:t>
            </w:r>
            <w:proofErr w:type="spellEnd"/>
            <w:r w:rsidRPr="004F4658">
              <w:rPr>
                <w:rFonts w:ascii="Times New Roman" w:hAnsi="Times New Roman" w:cs="Times New Roman"/>
                <w:sz w:val="28"/>
                <w:szCs w:val="28"/>
              </w:rPr>
              <w:t xml:space="preserve"> А. Я., Шипилов А. И. </w:t>
            </w:r>
            <w:proofErr w:type="spellStart"/>
            <w:r w:rsidRPr="004F4658">
              <w:rPr>
                <w:rFonts w:ascii="Times New Roman" w:hAnsi="Times New Roman" w:cs="Times New Roman"/>
                <w:sz w:val="28"/>
                <w:szCs w:val="28"/>
              </w:rPr>
              <w:t>Конфликтология</w:t>
            </w:r>
            <w:proofErr w:type="spellEnd"/>
            <w:r w:rsidRPr="004F4658">
              <w:rPr>
                <w:rFonts w:ascii="Times New Roman" w:hAnsi="Times New Roman" w:cs="Times New Roman"/>
                <w:sz w:val="28"/>
                <w:szCs w:val="28"/>
              </w:rPr>
              <w:t>. – М.: ЮНИТИ, 2020. -551 с.</w:t>
            </w:r>
          </w:p>
          <w:p w:rsidR="001256F0" w:rsidRDefault="001256F0" w:rsidP="00AF3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bookmarkEnd w:id="2"/>
          </w:p>
        </w:tc>
      </w:tr>
    </w:tbl>
    <w:p w:rsidR="001256F0" w:rsidRPr="001256F0" w:rsidRDefault="001256F0" w:rsidP="001256F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56F0" w:rsidRPr="0012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3D"/>
    <w:rsid w:val="000F2663"/>
    <w:rsid w:val="001256F0"/>
    <w:rsid w:val="00C8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174F"/>
  <w15:chartTrackingRefBased/>
  <w15:docId w15:val="{094A295B-141B-4841-9602-B4F779A0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56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6F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256F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2024-10-31T06:31:00Z</dcterms:created>
  <dcterms:modified xsi:type="dcterms:W3CDTF">2024-10-31T06:33:00Z</dcterms:modified>
</cp:coreProperties>
</file>