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8" w:rsidRDefault="00C606E3" w:rsidP="00C606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06E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606E3">
        <w:rPr>
          <w:rFonts w:ascii="Times New Roman" w:hAnsi="Times New Roman" w:cs="Times New Roman"/>
          <w:sz w:val="28"/>
          <w:szCs w:val="28"/>
        </w:rPr>
        <w:t>_ Оптовая торговля в Республике Казахстан</w:t>
      </w:r>
    </w:p>
    <w:p w:rsidR="00C606E3" w:rsidRDefault="00C606E3" w:rsidP="00C60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Стр_38</w:t>
      </w:r>
    </w:p>
    <w:p w:rsidR="00C606E3" w:rsidRPr="00C606E3" w:rsidRDefault="00C606E3" w:rsidP="00C606E3">
      <w:pPr>
        <w:rPr>
          <w:rFonts w:ascii="Times New Roman" w:hAnsi="Times New Roman" w:cs="Times New Roman"/>
          <w:sz w:val="28"/>
          <w:szCs w:val="28"/>
        </w:rPr>
      </w:pPr>
      <w:r w:rsidRPr="00C606E3">
        <w:rPr>
          <w:rFonts w:ascii="Times New Roman" w:hAnsi="Times New Roman" w:cs="Times New Roman"/>
          <w:sz w:val="28"/>
          <w:szCs w:val="28"/>
        </w:rPr>
        <w:fldChar w:fldCharType="begin"/>
      </w:r>
      <w:r w:rsidRPr="00C606E3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606E3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7429811" w:history="1">
        <w:r w:rsidRPr="00C606E3">
          <w:rPr>
            <w:rStyle w:val="a3"/>
            <w:rFonts w:ascii="Times New Roman" w:hAnsi="Times New Roman" w:cs="Times New Roman"/>
            <w:sz w:val="28"/>
            <w:szCs w:val="28"/>
          </w:rPr>
          <w:t>ВВЕДЕНИЕ</w:t>
        </w:r>
        <w:r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2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 xml:space="preserve">ГЛАВА </w:t>
        </w:r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. ТЕОРЕТИЧЕСКИЕ ОСНОВЫ ОПТОВОЙ ТОРГОВЛИ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3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1.1. Сущность оптовой торговли, виды и формы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4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1.2. Роль и функции оптовой торговли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5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2 АНАЛИЗ ОПТОВОЙ ТОРГОВЛИ В РЕСПУБЛИКЕ КАЗАХСТАН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6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2.1. Анализ торговой деятельности Республики Казахстан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7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2.2. Динамика оптовой торговли в Казахстане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8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 xml:space="preserve">ГЛАВА </w:t>
        </w:r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III</w:t>
        </w:r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. ПРОБЛЕМЫ И ПЕРСПЕКТИВЫ РАЗВИТИЯ ОПТОВОЙ ТОРГОВЛИ В КАЗАХСТАНЕ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19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ЗАКЛЮЧЕНИЕ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E30B13" w:rsidP="00C606E3">
      <w:pPr>
        <w:rPr>
          <w:rFonts w:ascii="Times New Roman" w:hAnsi="Times New Roman" w:cs="Times New Roman"/>
          <w:sz w:val="28"/>
          <w:szCs w:val="28"/>
        </w:rPr>
      </w:pPr>
      <w:hyperlink w:anchor="_Toc467429820" w:history="1">
        <w:r w:rsidR="00C606E3" w:rsidRPr="00C606E3">
          <w:rPr>
            <w:rStyle w:val="a3"/>
            <w:rFonts w:ascii="Times New Roman" w:hAnsi="Times New Roman" w:cs="Times New Roman"/>
            <w:sz w:val="28"/>
            <w:szCs w:val="28"/>
          </w:rPr>
          <w:t>СПИСОК ИСПОЛЬЗУЕМЫХ ИСТОЧНИКОВ</w:t>
        </w:r>
        <w:r w:rsidR="00C606E3" w:rsidRPr="00C606E3">
          <w:rPr>
            <w:rStyle w:val="a3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C606E3" w:rsidRPr="00C606E3" w:rsidRDefault="00C606E3" w:rsidP="00C606E3">
      <w:pPr>
        <w:rPr>
          <w:rFonts w:ascii="Times New Roman" w:hAnsi="Times New Roman" w:cs="Times New Roman"/>
          <w:sz w:val="28"/>
          <w:szCs w:val="28"/>
        </w:rPr>
      </w:pPr>
      <w:r w:rsidRPr="00C606E3">
        <w:rPr>
          <w:rFonts w:ascii="Times New Roman" w:hAnsi="Times New Roman" w:cs="Times New Roman"/>
          <w:sz w:val="28"/>
          <w:szCs w:val="28"/>
        </w:rPr>
        <w:fldChar w:fldCharType="end"/>
      </w:r>
    </w:p>
    <w:p w:rsidR="00C606E3" w:rsidRDefault="00C6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6E3" w:rsidRPr="00C606E3" w:rsidRDefault="00C606E3" w:rsidP="00E30B1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0" w:name="_Toc308610041"/>
      <w:bookmarkStart w:id="1" w:name="_Toc467429819"/>
      <w:bookmarkStart w:id="2" w:name="_GoBack"/>
      <w:bookmarkEnd w:id="2"/>
      <w:r w:rsidRPr="00C606E3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>Заключение</w:t>
      </w:r>
      <w:bookmarkEnd w:id="0"/>
      <w:bookmarkEnd w:id="1"/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Оптовая торговля - это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использованием.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Среди казахстанских ученых экономистов наибольший интерес представляют труды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Т.А.Ашимбаева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С.Н.Алпысбаевой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А.К.Кошанова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К.А.Сагадиева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Д.К.Кабдиева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М.Б.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Кенжегузина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О.С.Сабденова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К.О.Окаева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 ученых. 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оптового торговца от розничного заключаются в следующем: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оптовик уделяет меньше внимания стимулированию, атмосфере и расположению своего предприятия;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объему оптовые сделки обычно крупнее розничных;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торговая зона оптовика больше, чем у розничного продавца.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Оптовая торговля играет ключевую роль в обеспечении эффективного перемещения товара во времени, пространстве и владении как для организаций-покупателей, так и для конечных потребителей. Роль оптовых фирм в системе каналов распределения неуклонно увеличивается.</w:t>
      </w:r>
    </w:p>
    <w:p w:rsidR="00C606E3" w:rsidRDefault="00C6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6E3" w:rsidRPr="00C606E3" w:rsidRDefault="00C606E3" w:rsidP="00C606E3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3" w:name="_Toc308610042"/>
      <w:bookmarkStart w:id="4" w:name="_Toc467429820"/>
      <w:r w:rsidRPr="00C606E3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 xml:space="preserve">Список </w:t>
      </w:r>
      <w:bookmarkEnd w:id="3"/>
      <w:bookmarkEnd w:id="4"/>
      <w:r w:rsidRPr="00C606E3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t>ИСПОЛЬХОВАННЫХ ИСТОЧНИКОВ</w:t>
      </w:r>
    </w:p>
    <w:p w:rsidR="00C606E3" w:rsidRPr="00C606E3" w:rsidRDefault="00C606E3" w:rsidP="00C60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06E3" w:rsidRPr="00C606E3" w:rsidRDefault="00C606E3" w:rsidP="00C606E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Айнабек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К.С. Теория издержек обращения в рыночном механизме -Алматы: Раритет, 2001 174 с.</w:t>
      </w:r>
    </w:p>
    <w:p w:rsidR="00C606E3" w:rsidRPr="00C606E3" w:rsidRDefault="00C606E3" w:rsidP="00C606E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Алексеенко Т.Н.,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Смагулова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К.С. Логистика, Караганда, КЭУ, 2000</w:t>
      </w:r>
    </w:p>
    <w:p w:rsidR="00C606E3" w:rsidRPr="00C606E3" w:rsidRDefault="00C606E3" w:rsidP="00C606E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3. Гари Джоунз. Торговый бизнес: Как организовать и управлять. М. Инфра-М., 1996</w:t>
      </w:r>
    </w:p>
    <w:p w:rsidR="00C606E3" w:rsidRPr="00C606E3" w:rsidRDefault="00C606E3" w:rsidP="00C606E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4.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26.07.2016 г.)</w:t>
      </w:r>
    </w:p>
    <w:p w:rsidR="00C606E3" w:rsidRPr="00C606E3" w:rsidRDefault="00C606E3" w:rsidP="00C606E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Даненбург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А.В., 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Монкриф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Р., Тейлор В. Основы оптовой торговли. Санкт-Петербург: Нева-</w:t>
      </w:r>
      <w:proofErr w:type="spellStart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Ладага</w:t>
      </w:r>
      <w:proofErr w:type="spellEnd"/>
      <w:r w:rsidRPr="00C6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Онега, 1993</w:t>
      </w:r>
    </w:p>
    <w:p w:rsidR="00C606E3" w:rsidRPr="00C606E3" w:rsidRDefault="00C606E3" w:rsidP="00C606E3">
      <w:pPr>
        <w:rPr>
          <w:rFonts w:ascii="Times New Roman" w:hAnsi="Times New Roman" w:cs="Times New Roman"/>
          <w:sz w:val="28"/>
          <w:szCs w:val="28"/>
        </w:rPr>
      </w:pPr>
    </w:p>
    <w:sectPr w:rsidR="00C606E3" w:rsidRPr="00C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C"/>
    <w:rsid w:val="000A712C"/>
    <w:rsid w:val="00C606E3"/>
    <w:rsid w:val="00E30B13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F6DD"/>
  <w15:chartTrackingRefBased/>
  <w15:docId w15:val="{D1A7A4C8-A203-45D8-9E1B-0A3A5941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2019-01-11T11:29:00Z</dcterms:created>
  <dcterms:modified xsi:type="dcterms:W3CDTF">2019-01-11T11:31:00Z</dcterms:modified>
</cp:coreProperties>
</file>