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0" w:rsidRDefault="009A026B">
      <w:pPr>
        <w:rPr>
          <w:b/>
          <w:color w:val="000000"/>
          <w:sz w:val="28"/>
          <w:szCs w:val="28"/>
          <w:shd w:val="clear" w:color="auto" w:fill="FFFFFF"/>
        </w:rPr>
      </w:pPr>
      <w:r w:rsidRPr="00BC6C41">
        <w:rPr>
          <w:b/>
          <w:sz w:val="28"/>
          <w:szCs w:val="28"/>
        </w:rPr>
        <w:t xml:space="preserve">Польский вопрос в международных отношениях в </w:t>
      </w:r>
      <w:proofErr w:type="spellStart"/>
      <w:r w:rsidRPr="00BC6C41">
        <w:rPr>
          <w:b/>
          <w:sz w:val="28"/>
          <w:szCs w:val="28"/>
        </w:rPr>
        <w:t>XVIII</w:t>
      </w:r>
      <w:proofErr w:type="spellEnd"/>
      <w:r w:rsidRPr="00BC6C41">
        <w:rPr>
          <w:b/>
          <w:sz w:val="28"/>
          <w:szCs w:val="28"/>
        </w:rPr>
        <w:t xml:space="preserve"> в.</w:t>
      </w:r>
    </w:p>
    <w:p w:rsidR="009A026B" w:rsidRDefault="009A026B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-39</w:t>
      </w:r>
    </w:p>
    <w:p w:rsidR="009A026B" w:rsidRDefault="009A026B">
      <w:pPr>
        <w:rPr>
          <w:b/>
          <w:color w:val="000000"/>
          <w:sz w:val="28"/>
          <w:szCs w:val="28"/>
          <w:shd w:val="clear" w:color="auto" w:fill="FFFFFF"/>
        </w:rPr>
      </w:pP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СОДЕРЖАНИЕ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ВВЕДЕНИЕ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 xml:space="preserve">1 ПОЛЬСКИЙ ВОПРОС В МЕЖДУНАРОДНЫХ ОТНОШЕНИЯХ В </w:t>
      </w:r>
      <w:proofErr w:type="spellStart"/>
      <w:r w:rsidRPr="009A026B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9A026B">
        <w:rPr>
          <w:rFonts w:ascii="Times New Roman" w:hAnsi="Times New Roman" w:cs="Times New Roman"/>
          <w:sz w:val="28"/>
          <w:szCs w:val="28"/>
        </w:rPr>
        <w:t xml:space="preserve"> ВЕКЕ 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1.1 Северная война, участие в ней России и Польши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1.2 Война за польское наследство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 xml:space="preserve">2 ЭКОНОМИЧЕСКОЕ РАЗВИТИЕ ПОЛЬШИ В </w:t>
      </w:r>
      <w:proofErr w:type="spellStart"/>
      <w:r w:rsidRPr="009A026B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9A026B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 xml:space="preserve">2.1 Внутренняя ситуация в Польше в начале </w:t>
      </w:r>
      <w:proofErr w:type="spellStart"/>
      <w:r w:rsidRPr="009A026B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9A026B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 xml:space="preserve">2.2 Подъем и попытки реформирования Польши во второй половине </w:t>
      </w:r>
      <w:proofErr w:type="spellStart"/>
      <w:r w:rsidRPr="009A026B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9A026B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 xml:space="preserve">3 РАЗДЕЛ ПОЛЬШИ 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3.1 Этапы раздела польской территории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3.2 Итоги раздела Польши</w:t>
      </w:r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ЗАКЛЮЧЕНИЕ</w:t>
      </w:r>
    </w:p>
    <w:p w:rsid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  <w:r w:rsidRPr="009A026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A026B" w:rsidRDefault="009A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26B" w:rsidRPr="009A026B" w:rsidRDefault="009A026B" w:rsidP="009A026B">
      <w:pPr>
        <w:pageBreakBefore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9A026B" w:rsidRPr="009A026B" w:rsidRDefault="009A026B" w:rsidP="009A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A026B" w:rsidRPr="009A026B" w:rsidRDefault="009A026B" w:rsidP="009A026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Речь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Посполитая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возникло в 1569 году в результате объединения Польши и Литвы. Король Речи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избирался польской знатью и в значительной степени от нее зависел. Право издавать законы принадлежало сейму - собранию народных представителей. Для принятия закона требовалось согласие всех присутствующих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liberum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veto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даже один голос «против» запрещал принятие решения.</w:t>
      </w:r>
    </w:p>
    <w:p w:rsidR="009A026B" w:rsidRPr="009A026B" w:rsidRDefault="009A026B" w:rsidP="009A026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Польский король был бессилен перед знатью, </w:t>
      </w:r>
      <w:hyperlink r:id="rId5" w:tgtFrame="_blank" w:history="1">
        <w:r w:rsidRPr="009A02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согласия на сейме постоянно не было</w:t>
        </w:r>
      </w:hyperlink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Группировки польской знати постоянно враждовали между собой. Действуя в собственных интересах и не думая о судьбах своего государства, польские магнаты в своих междоусобицах прибегали к помощи других государств. Это привело к тому, что ко второй половине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Польша превратилась в нежизнеспособное государство: законы не издавались, сельская и городская жизнь была в стагнации.</w:t>
      </w:r>
    </w:p>
    <w:p w:rsidR="009A026B" w:rsidRPr="009A026B" w:rsidRDefault="009A026B" w:rsidP="009A026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Ослабевшее из-за внутренних неурядиц государство уже не могло оказать серьезного сопротивления более могущественным соседям.</w:t>
      </w:r>
    </w:p>
    <w:p w:rsidR="006052C0" w:rsidRPr="009A026B" w:rsidRDefault="006052C0" w:rsidP="006052C0">
      <w:pPr>
        <w:pageBreakBefore/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О. А. Яновский, О. В.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Бригадина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Всемирная История: в 3 ч.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Ч.1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древнейших времён до конца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в.: 2002</w:t>
      </w: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История Северной войны 1700-1721 гг. /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Ростунов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Авдеев,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Соколов, М., 2007.</w:t>
      </w: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Н. С. Борисов,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Левандовский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А.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Щетинов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 к истории отечества,  М: издательство МГУ, 2003</w:t>
      </w: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История Польши,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Т.1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2-е, М., 1956.</w:t>
      </w:r>
    </w:p>
    <w:p w:rsidR="006052C0" w:rsidRPr="009A026B" w:rsidRDefault="006052C0" w:rsidP="0060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Большая Советская Энциклопедия (в 30 томах), 3 изд., </w:t>
      </w:r>
      <w:proofErr w:type="spellStart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Т.20</w:t>
      </w:r>
      <w:proofErr w:type="spellEnd"/>
      <w:r w:rsidRPr="009A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1975</w:t>
      </w:r>
    </w:p>
    <w:p w:rsidR="009A026B" w:rsidRDefault="009A026B">
      <w:pPr>
        <w:rPr>
          <w:rFonts w:ascii="Times New Roman" w:hAnsi="Times New Roman" w:cs="Times New Roman"/>
          <w:sz w:val="28"/>
          <w:szCs w:val="28"/>
        </w:rPr>
      </w:pPr>
    </w:p>
    <w:p w:rsidR="009A026B" w:rsidRDefault="009A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26B" w:rsidRPr="009A026B" w:rsidRDefault="009A026B" w:rsidP="009A026B">
      <w:pPr>
        <w:rPr>
          <w:rFonts w:ascii="Times New Roman" w:hAnsi="Times New Roman" w:cs="Times New Roman"/>
          <w:sz w:val="28"/>
          <w:szCs w:val="28"/>
        </w:rPr>
      </w:pPr>
    </w:p>
    <w:sectPr w:rsidR="009A026B" w:rsidRPr="009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D"/>
    <w:rsid w:val="006052C0"/>
    <w:rsid w:val="006F0900"/>
    <w:rsid w:val="008703AD"/>
    <w:rsid w:val="009525FD"/>
    <w:rsid w:val="009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-dic.com/history/Razdely-Rechi-Pospolitoj--Gg-36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2015-11-12T09:10:00Z</dcterms:created>
  <dcterms:modified xsi:type="dcterms:W3CDTF">2015-11-21T05:26:00Z</dcterms:modified>
</cp:coreProperties>
</file>