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EB" w:rsidRDefault="00553E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Кр_</w:t>
      </w:r>
      <w:r w:rsidRPr="00553EAC">
        <w:rPr>
          <w:rFonts w:ascii="Times New Roman" w:hAnsi="Times New Roman" w:cs="Times New Roman"/>
          <w:sz w:val="28"/>
          <w:szCs w:val="28"/>
        </w:rPr>
        <w:t>Проектный</w:t>
      </w:r>
      <w:proofErr w:type="spellEnd"/>
      <w:r w:rsidRPr="00553EAC">
        <w:rPr>
          <w:rFonts w:ascii="Times New Roman" w:hAnsi="Times New Roman" w:cs="Times New Roman"/>
          <w:sz w:val="28"/>
          <w:szCs w:val="28"/>
        </w:rPr>
        <w:t xml:space="preserve"> подход в управлении инвестициями в Республике Казахстан</w:t>
      </w:r>
    </w:p>
    <w:p w:rsidR="00553EAC" w:rsidRDefault="00553EAC" w:rsidP="00553E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Стр_37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63733210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53EAC" w:rsidRPr="00553EAC" w:rsidRDefault="00553EAC" w:rsidP="00553EAC">
          <w:pPr>
            <w:keepNext/>
            <w:keepLines/>
            <w:tabs>
              <w:tab w:val="left" w:pos="9639"/>
            </w:tabs>
            <w:spacing w:after="0" w:line="360" w:lineRule="auto"/>
            <w:ind w:right="142"/>
            <w:jc w:val="right"/>
            <w:rPr>
              <w:rFonts w:ascii="Times New Roman" w:eastAsiaTheme="minorEastAsia" w:hAnsi="Times New Roman" w:cs="Times New Roman"/>
              <w:b/>
              <w:caps/>
              <w:noProof/>
              <w:sz w:val="28"/>
              <w:szCs w:val="28"/>
              <w:lang w:eastAsia="ru-RU"/>
            </w:rPr>
          </w:pPr>
          <w:r w:rsidRPr="00553EAC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С.</w:t>
          </w:r>
          <w:r w:rsidRPr="00553EAC">
            <w:rPr>
              <w:rFonts w:ascii="Times New Roman" w:eastAsiaTheme="majorEastAsia" w:hAnsi="Times New Roman" w:cs="Times New Roman"/>
              <w:b/>
              <w:caps/>
              <w:sz w:val="32"/>
              <w:szCs w:val="32"/>
              <w:lang w:eastAsia="ru-RU"/>
            </w:rPr>
            <w:fldChar w:fldCharType="begin"/>
          </w:r>
          <w:r w:rsidRPr="00553EAC">
            <w:rPr>
              <w:rFonts w:ascii="Times New Roman" w:eastAsiaTheme="majorEastAsia" w:hAnsi="Times New Roman" w:cs="Times New Roman"/>
              <w:b/>
              <w:caps/>
              <w:sz w:val="32"/>
              <w:szCs w:val="32"/>
              <w:lang w:eastAsia="ru-RU"/>
            </w:rPr>
            <w:instrText xml:space="preserve"> TOC \o "1-3" \h \z \u </w:instrText>
          </w:r>
          <w:r w:rsidRPr="00553EAC">
            <w:rPr>
              <w:rFonts w:ascii="Times New Roman" w:eastAsiaTheme="majorEastAsia" w:hAnsi="Times New Roman" w:cs="Times New Roman"/>
              <w:b/>
              <w:caps/>
              <w:sz w:val="32"/>
              <w:szCs w:val="32"/>
              <w:lang w:eastAsia="ru-RU"/>
            </w:rPr>
            <w:fldChar w:fldCharType="separate"/>
          </w:r>
        </w:p>
        <w:p w:rsidR="00553EAC" w:rsidRPr="00553EAC" w:rsidRDefault="00553EAC" w:rsidP="00553EAC">
          <w:pPr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7584044" w:history="1">
            <w:r w:rsidRPr="00553EA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Введение</w:t>
            </w:r>
          </w:hyperlink>
        </w:p>
        <w:p w:rsidR="00553EAC" w:rsidRPr="00553EAC" w:rsidRDefault="00553EAC" w:rsidP="00553EAC">
          <w:pPr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553EAC" w:rsidRPr="00553EAC" w:rsidRDefault="00553EAC" w:rsidP="00553EAC">
          <w:pPr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7584045" w:history="1">
            <w:r w:rsidRPr="00553EA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 Теоретико-методологические аспекты проектного подхода в управлении инвестициями</w:t>
            </w:r>
          </w:hyperlink>
        </w:p>
        <w:p w:rsidR="00553EAC" w:rsidRPr="00553EAC" w:rsidRDefault="00553EAC" w:rsidP="00553EAC">
          <w:pPr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7584046" w:history="1">
            <w:r w:rsidRPr="00553E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 Проектный подход: понятие, методология управления</w:t>
            </w:r>
          </w:hyperlink>
        </w:p>
        <w:p w:rsidR="00553EAC" w:rsidRPr="00553EAC" w:rsidRDefault="00553EAC" w:rsidP="00553EAC">
          <w:pPr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7584047" w:history="1">
            <w:r w:rsidRPr="00553E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Понятие инвестиционного проекта и методология его оценки</w:t>
            </w:r>
          </w:hyperlink>
        </w:p>
        <w:p w:rsidR="00553EAC" w:rsidRPr="00553EAC" w:rsidRDefault="00553EAC" w:rsidP="00553EAC">
          <w:pPr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553EAC" w:rsidRPr="00553EAC" w:rsidRDefault="00553EAC" w:rsidP="00553EAC">
          <w:pPr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7584048" w:history="1">
            <w:r w:rsidRPr="00553EA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2 </w:t>
            </w:r>
            <w:r w:rsidRPr="00553EA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Анализ состояния инвестиционной деятельности предприятия</w:t>
            </w:r>
          </w:hyperlink>
        </w:p>
        <w:p w:rsidR="00553EAC" w:rsidRPr="00553EAC" w:rsidRDefault="00553EAC" w:rsidP="00553EAC">
          <w:pPr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7584049" w:history="1">
            <w:r w:rsidRPr="00553E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Краткая технико-экономическая характеристика предприятия</w:t>
            </w:r>
          </w:hyperlink>
        </w:p>
        <w:p w:rsidR="00553EAC" w:rsidRPr="00553EAC" w:rsidRDefault="00553EAC" w:rsidP="00553EAC">
          <w:pPr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7584050" w:history="1">
            <w:r w:rsidRPr="00553E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Обзор инвестиционных возможностей предприятия</w:t>
            </w:r>
          </w:hyperlink>
        </w:p>
        <w:p w:rsidR="00553EAC" w:rsidRPr="00553EAC" w:rsidRDefault="00553EAC" w:rsidP="00553EAC">
          <w:pPr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7584051" w:history="1">
            <w:r w:rsidRPr="00553E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 Анализ инвестиционной привлекательности проекта</w:t>
            </w:r>
          </w:hyperlink>
        </w:p>
        <w:p w:rsidR="00553EAC" w:rsidRPr="00553EAC" w:rsidRDefault="00553EAC" w:rsidP="00553EAC">
          <w:pPr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553EAC" w:rsidRPr="00553EAC" w:rsidRDefault="00553EAC" w:rsidP="00553EAC">
          <w:pPr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7584052" w:history="1">
            <w:r w:rsidRPr="00553EA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 Оценка эффективности инвестиционного проекта</w:t>
            </w:r>
          </w:hyperlink>
        </w:p>
        <w:p w:rsidR="00553EAC" w:rsidRPr="00553EAC" w:rsidRDefault="00553EAC" w:rsidP="00553EAC">
          <w:pPr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7584053" w:history="1">
            <w:r w:rsidRPr="00553E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 Расчет показателей эффективности инвестиционного проекта</w:t>
            </w:r>
          </w:hyperlink>
        </w:p>
        <w:p w:rsidR="00553EAC" w:rsidRPr="00553EAC" w:rsidRDefault="00553EAC" w:rsidP="00553EAC">
          <w:pPr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7584054" w:history="1">
            <w:r w:rsidRPr="00553E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3.2 </w:t>
            </w:r>
            <w:r w:rsidRPr="00553EAC"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О</w:t>
            </w:r>
            <w:r w:rsidRPr="00553E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сновные выводы по результатам проведенного исследования по реализации инвестиционного проекта</w:t>
            </w:r>
          </w:hyperlink>
        </w:p>
        <w:p w:rsidR="00553EAC" w:rsidRPr="00553EAC" w:rsidRDefault="00553EAC" w:rsidP="00553EAC">
          <w:pPr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553EAC" w:rsidRPr="00553EAC" w:rsidRDefault="00553EAC" w:rsidP="00553EAC">
          <w:pPr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7584055" w:history="1">
            <w:r w:rsidRPr="00553EA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Заключение</w:t>
            </w:r>
          </w:hyperlink>
        </w:p>
        <w:p w:rsidR="00553EAC" w:rsidRPr="00553EAC" w:rsidRDefault="00553EAC" w:rsidP="00553EAC">
          <w:pPr>
            <w:spacing w:after="0" w:line="360" w:lineRule="auto"/>
            <w:ind w:right="70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553EAC" w:rsidRPr="00553EAC" w:rsidRDefault="00553EAC" w:rsidP="00553EAC">
          <w:pPr>
            <w:tabs>
              <w:tab w:val="right" w:leader="dot" w:pos="9628"/>
            </w:tabs>
            <w:spacing w:after="0" w:line="360" w:lineRule="auto"/>
            <w:ind w:right="707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7584056" w:history="1">
            <w:r w:rsidRPr="00553EA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Библиографический список</w:t>
            </w:r>
          </w:hyperlink>
        </w:p>
        <w:p w:rsidR="00553EAC" w:rsidRPr="00553EAC" w:rsidRDefault="00553EAC" w:rsidP="00553EAC">
          <w:pPr>
            <w:tabs>
              <w:tab w:val="right" w:leader="dot" w:pos="9628"/>
            </w:tabs>
            <w:spacing w:after="10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553EA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sdtContent>
    </w:sdt>
    <w:p w:rsidR="00553EAC" w:rsidRDefault="00553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3EAC" w:rsidRPr="00553EAC" w:rsidRDefault="00553EAC" w:rsidP="00553EAC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0" w:name="_Toc467584055"/>
      <w:r w:rsidRPr="00553EA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lastRenderedPageBreak/>
        <w:t>Заключение</w:t>
      </w:r>
      <w:bookmarkEnd w:id="0"/>
    </w:p>
    <w:p w:rsidR="00553EAC" w:rsidRPr="00553EAC" w:rsidRDefault="00553EAC" w:rsidP="00553E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EAC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многих государствах мира проектный менеджмент проявляет себя как мощный инструмент управления инвестиционным потенциалом, направленным на достижение высшей эффективности и производительности, и разработок во всех сферах жизни общества.</w:t>
      </w:r>
    </w:p>
    <w:p w:rsidR="00553EAC" w:rsidRPr="00553EAC" w:rsidRDefault="00553EAC" w:rsidP="00553E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EAC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Инвестиционная деятельность на предприятии требует разработки инвестиционного проекта. Результатом разработки инвестиционного проекта является определение целесообразности инвестиций в этот проект, возможности инвестора осуществить вложения в этот инвестиционный проект, а также оценка привлекательности и экономической эффективности проекта.</w:t>
      </w:r>
    </w:p>
    <w:p w:rsidR="00553EAC" w:rsidRDefault="00553EA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53EAC" w:rsidRPr="00553EAC" w:rsidRDefault="00553EAC" w:rsidP="00553EAC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1" w:name="_Toc467584056"/>
      <w:r w:rsidRPr="00553EA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lastRenderedPageBreak/>
        <w:t>Библиографический список</w:t>
      </w:r>
      <w:bookmarkEnd w:id="1"/>
    </w:p>
    <w:p w:rsidR="00553EAC" w:rsidRPr="00553EAC" w:rsidRDefault="00553EAC" w:rsidP="00553EAC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от 08.01.2003 N 373-2 «Об инвестициях»</w:t>
      </w:r>
    </w:p>
    <w:p w:rsidR="00553EAC" w:rsidRPr="00553EAC" w:rsidRDefault="00553EAC" w:rsidP="00553EAC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по форсированному индустриально-инновационному развитию Республики Казахстан на 2010 – 2014 годы</w:t>
      </w:r>
    </w:p>
    <w:p w:rsidR="00553EAC" w:rsidRPr="00553EAC" w:rsidRDefault="00553EAC" w:rsidP="00553EAC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Концепция развития проектного менеджмента в Республике Казахстан на 2010 – 2020 годы, </w:t>
      </w:r>
      <w:hyperlink r:id="rId5">
        <w:r w:rsidRPr="00553EA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http://spmrk.kz/kontseptsiya-prodvizheniya-proektnogo-menedzhmenta.html</w:t>
        </w:r>
      </w:hyperlink>
    </w:p>
    <w:p w:rsidR="00553EAC" w:rsidRPr="00553EAC" w:rsidRDefault="00553EAC" w:rsidP="00553EAC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 </w:t>
      </w:r>
      <w:proofErr w:type="spellStart"/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Навтез</w:t>
      </w:r>
      <w:proofErr w:type="spellEnd"/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Сикка</w:t>
      </w:r>
      <w:proofErr w:type="spellEnd"/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Анил</w:t>
      </w:r>
      <w:proofErr w:type="spellEnd"/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проектами: опыт азиатских компаний// Вестник </w:t>
      </w:r>
      <w:proofErr w:type="spellStart"/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>McKinsey</w:t>
      </w:r>
      <w:proofErr w:type="spellEnd"/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24, 2012 г.</w:t>
      </w:r>
    </w:p>
    <w:p w:rsidR="00553EAC" w:rsidRPr="00553EAC" w:rsidRDefault="00553EAC" w:rsidP="00553EAC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И.А. Финансовый менеджмент, </w:t>
      </w:r>
      <w:proofErr w:type="spellStart"/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2-е, </w:t>
      </w:r>
      <w:proofErr w:type="spellStart"/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Киев: Ника-Центр, 2010. - 656 с.</w:t>
      </w:r>
    </w:p>
    <w:p w:rsidR="00553EAC" w:rsidRPr="00553EAC" w:rsidRDefault="00553EAC" w:rsidP="00553EAC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553EAC" w:rsidRPr="0055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6C8"/>
    <w:multiLevelType w:val="hybridMultilevel"/>
    <w:tmpl w:val="E36E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68"/>
    <w:rsid w:val="00553EAC"/>
    <w:rsid w:val="00921CEB"/>
    <w:rsid w:val="00E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C4EE"/>
  <w15:chartTrackingRefBased/>
  <w15:docId w15:val="{6F309170-4BED-48A4-9E66-C2031C32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mrk.kz/kontseptsiya-prodvizheniya-proektnogo-menedzhmen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2019-01-17T09:26:00Z</dcterms:created>
  <dcterms:modified xsi:type="dcterms:W3CDTF">2019-01-17T09:36:00Z</dcterms:modified>
</cp:coreProperties>
</file>