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8" w:rsidRDefault="003D5288" w:rsidP="003D5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3D5288" w:rsidRDefault="003D5288" w:rsidP="003D5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288" w:rsidRDefault="003D5288" w:rsidP="003D5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«Гражданское право Республики Казахстан»</w:t>
      </w:r>
    </w:p>
    <w:p w:rsidR="003D5288" w:rsidRDefault="003D5288" w:rsidP="003D5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«Понятие и виды сделок»</w:t>
      </w:r>
    </w:p>
    <w:p w:rsidR="00F05EC7" w:rsidRDefault="00F05EC7" w:rsidP="003D5288">
      <w:pPr>
        <w:spacing w:after="0" w:line="240" w:lineRule="auto"/>
      </w:pPr>
    </w:p>
    <w:p w:rsidR="00F05EC7" w:rsidRDefault="00F05EC7" w:rsidP="003D5288">
      <w:pPr>
        <w:spacing w:after="0" w:line="240" w:lineRule="auto"/>
      </w:pPr>
    </w:p>
    <w:p w:rsidR="00F05EC7" w:rsidRDefault="00F05EC7" w:rsidP="003D5288">
      <w:pPr>
        <w:spacing w:after="0" w:line="240" w:lineRule="auto"/>
      </w:pP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СОДЕРЖАНИЕ</w:t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ВВЕДЕНИЕ</w:t>
      </w:r>
      <w:r w:rsidRPr="003D5288">
        <w:rPr>
          <w:rFonts w:ascii="Times New Roman" w:hAnsi="Times New Roman" w:cs="Times New Roman"/>
          <w:sz w:val="28"/>
          <w:szCs w:val="28"/>
        </w:rPr>
        <w:tab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1 ГРАЖДАНСКО-ПРАВОВОЕ РЕГУЛИРОВАНИЕ СДЕЛОК</w:t>
      </w:r>
      <w:r w:rsidRPr="003D5288">
        <w:rPr>
          <w:rFonts w:ascii="Times New Roman" w:hAnsi="Times New Roman" w:cs="Times New Roman"/>
          <w:sz w:val="28"/>
          <w:szCs w:val="28"/>
        </w:rPr>
        <w:tab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1.1 Понятие сделки в гражданском праве</w:t>
      </w:r>
      <w:r w:rsidRPr="003D5288">
        <w:rPr>
          <w:rFonts w:ascii="Times New Roman" w:hAnsi="Times New Roman" w:cs="Times New Roman"/>
          <w:sz w:val="28"/>
          <w:szCs w:val="28"/>
        </w:rPr>
        <w:tab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1.2 Юридическая природа и признаки сделки</w:t>
      </w:r>
      <w:r w:rsidRPr="003D5288">
        <w:rPr>
          <w:rFonts w:ascii="Times New Roman" w:hAnsi="Times New Roman" w:cs="Times New Roman"/>
          <w:sz w:val="28"/>
          <w:szCs w:val="28"/>
        </w:rPr>
        <w:tab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2 ВИДЫ И ФОРМЫ СДЕЛОК</w:t>
      </w:r>
      <w:r w:rsidRPr="003D5288">
        <w:rPr>
          <w:rFonts w:ascii="Times New Roman" w:hAnsi="Times New Roman" w:cs="Times New Roman"/>
          <w:sz w:val="28"/>
          <w:szCs w:val="28"/>
        </w:rPr>
        <w:tab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Виды сделок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2.2 Формы сделок</w:t>
      </w:r>
      <w:r w:rsidRPr="003D5288">
        <w:rPr>
          <w:rFonts w:ascii="Times New Roman" w:hAnsi="Times New Roman" w:cs="Times New Roman"/>
          <w:sz w:val="28"/>
          <w:szCs w:val="28"/>
        </w:rPr>
        <w:tab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3 ОСНОВАНИЯ ПРИЗ</w:t>
      </w:r>
      <w:r>
        <w:rPr>
          <w:rFonts w:ascii="Times New Roman" w:hAnsi="Times New Roman" w:cs="Times New Roman"/>
          <w:sz w:val="28"/>
          <w:szCs w:val="28"/>
        </w:rPr>
        <w:t xml:space="preserve">НАНИЯ СДЕЛОК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ЗАКЛЮЧЕНИЕ</w:t>
      </w:r>
      <w:r w:rsidRPr="003D5288">
        <w:rPr>
          <w:rFonts w:ascii="Times New Roman" w:hAnsi="Times New Roman" w:cs="Times New Roman"/>
          <w:sz w:val="28"/>
          <w:szCs w:val="28"/>
        </w:rPr>
        <w:tab/>
      </w:r>
    </w:p>
    <w:p w:rsid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8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3D5288">
        <w:rPr>
          <w:rFonts w:ascii="Times New Roman" w:hAnsi="Times New Roman" w:cs="Times New Roman"/>
          <w:sz w:val="28"/>
          <w:szCs w:val="28"/>
        </w:rPr>
        <w:tab/>
      </w:r>
    </w:p>
    <w:p w:rsidR="003D5288" w:rsidRDefault="003D5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288" w:rsidRPr="003D5288" w:rsidRDefault="003D5288" w:rsidP="003D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88" w:rsidRDefault="003D5288" w:rsidP="003D5288">
      <w:pPr>
        <w:pStyle w:val="1"/>
      </w:pPr>
      <w:bookmarkStart w:id="0" w:name="_Toc415434500"/>
      <w:r>
        <w:t>Заключение</w:t>
      </w:r>
      <w:bookmarkEnd w:id="0"/>
    </w:p>
    <w:p w:rsidR="003D5288" w:rsidRDefault="003D5288" w:rsidP="003D528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D5288" w:rsidRPr="00430455" w:rsidRDefault="003D5288" w:rsidP="003D5288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Сделки находят свое применение в разных областях и жизненных направлениях ввиду своего разнообразия по содержанию. </w:t>
      </w:r>
    </w:p>
    <w:p w:rsidR="003D5288" w:rsidRPr="00430455" w:rsidRDefault="003D5288" w:rsidP="003D5288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455">
        <w:rPr>
          <w:rFonts w:ascii="Times New Roman" w:hAnsi="Times New Roman" w:cs="Times New Roman"/>
          <w:sz w:val="28"/>
          <w:szCs w:val="28"/>
          <w:shd w:val="clear" w:color="auto" w:fill="FFFFFF"/>
        </w:rPr>
        <w:t>Сделками охвачено множество отношений. Они имеют связь с частной коммерческой, государственной, социально-экономической деятельностью, с оборотом государственного имущества в гражданском обороте физических и юридических лиц.</w:t>
      </w:r>
    </w:p>
    <w:p w:rsidR="003D5288" w:rsidRPr="00430455" w:rsidRDefault="003D5288" w:rsidP="003D5288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455">
        <w:rPr>
          <w:rFonts w:ascii="Times New Roman" w:hAnsi="Times New Roman" w:cs="Times New Roman"/>
          <w:sz w:val="28"/>
          <w:szCs w:val="28"/>
          <w:shd w:val="clear" w:color="auto" w:fill="FFFFFF"/>
        </w:rPr>
        <w:t>Сделки – это главное и основное средство правового регулирования социально-экономических связей.</w:t>
      </w:r>
    </w:p>
    <w:p w:rsidR="003D5288" w:rsidRPr="00430455" w:rsidRDefault="003D5288" w:rsidP="003D5288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455">
        <w:rPr>
          <w:rFonts w:ascii="Times New Roman" w:hAnsi="Times New Roman" w:cs="Times New Roman"/>
          <w:sz w:val="28"/>
          <w:szCs w:val="28"/>
          <w:shd w:val="clear" w:color="auto" w:fill="FFFFFF"/>
        </w:rPr>
        <w:t>Сделка способна выступать в условиях рыночной экономики в виде способа движения присвоенного имущества, каких-то других результатов трудовой деятельности, а также сопровождать динамику гражданского оборота.</w:t>
      </w:r>
    </w:p>
    <w:p w:rsidR="003D5288" w:rsidRPr="00430455" w:rsidRDefault="003D5288" w:rsidP="003D5288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на сегодня единой классификации сделок. Некоторые классификации выработаны в </w:t>
      </w:r>
      <w:proofErr w:type="spellStart"/>
      <w:r w:rsidRPr="00430455">
        <w:rPr>
          <w:rFonts w:ascii="Times New Roman" w:hAnsi="Times New Roman" w:cs="Times New Roman"/>
          <w:sz w:val="28"/>
          <w:szCs w:val="28"/>
          <w:shd w:val="clear" w:color="auto" w:fill="FFFFFF"/>
        </w:rPr>
        <w:t>цивил</w:t>
      </w:r>
      <w:bookmarkStart w:id="1" w:name="_GoBack"/>
      <w:bookmarkEnd w:id="1"/>
      <w:r w:rsidRPr="00430455">
        <w:rPr>
          <w:rFonts w:ascii="Times New Roman" w:hAnsi="Times New Roman" w:cs="Times New Roman"/>
          <w:sz w:val="28"/>
          <w:szCs w:val="28"/>
          <w:shd w:val="clear" w:color="auto" w:fill="FFFFFF"/>
        </w:rPr>
        <w:t>истической</w:t>
      </w:r>
      <w:proofErr w:type="spellEnd"/>
      <w:r w:rsidRPr="00430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доктрине, а другие закреплены в законодательстве (двусторонние и односторонние, безвозмездные и возмездные, условные).</w:t>
      </w:r>
    </w:p>
    <w:p w:rsidR="003D5288" w:rsidRDefault="003D5288">
      <w:r>
        <w:br w:type="page"/>
      </w:r>
    </w:p>
    <w:p w:rsidR="003D5288" w:rsidRPr="003D5288" w:rsidRDefault="003D5288" w:rsidP="003D5288">
      <w:pPr>
        <w:rPr>
          <w:rFonts w:ascii="Times New Roman" w:hAnsi="Times New Roman" w:cs="Times New Roman"/>
          <w:sz w:val="28"/>
        </w:rPr>
      </w:pPr>
      <w:r w:rsidRPr="003D5288"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</w:p>
    <w:p w:rsidR="003D5288" w:rsidRPr="003D5288" w:rsidRDefault="003D5288" w:rsidP="003D5288">
      <w:pPr>
        <w:rPr>
          <w:rFonts w:ascii="Times New Roman" w:hAnsi="Times New Roman" w:cs="Times New Roman"/>
          <w:sz w:val="28"/>
        </w:rPr>
      </w:pPr>
    </w:p>
    <w:p w:rsidR="003D5288" w:rsidRPr="003D5288" w:rsidRDefault="003D5288" w:rsidP="003D5288">
      <w:pPr>
        <w:rPr>
          <w:rFonts w:ascii="Times New Roman" w:hAnsi="Times New Roman" w:cs="Times New Roman"/>
          <w:sz w:val="28"/>
        </w:rPr>
      </w:pPr>
      <w:proofErr w:type="spellStart"/>
      <w:r w:rsidRPr="003D5288">
        <w:rPr>
          <w:rFonts w:ascii="Times New Roman" w:hAnsi="Times New Roman" w:cs="Times New Roman"/>
          <w:sz w:val="28"/>
        </w:rPr>
        <w:t>1.Гражданский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 кодекс Республики Казахстан (общая часть) (с изменениями и дополнениями по состоянию на 29.12.2014 г.)</w:t>
      </w:r>
    </w:p>
    <w:p w:rsidR="003D5288" w:rsidRPr="003D5288" w:rsidRDefault="003D5288" w:rsidP="003D5288">
      <w:pPr>
        <w:rPr>
          <w:rFonts w:ascii="Times New Roman" w:hAnsi="Times New Roman" w:cs="Times New Roman"/>
          <w:sz w:val="28"/>
        </w:rPr>
      </w:pPr>
      <w:proofErr w:type="spellStart"/>
      <w:r w:rsidRPr="003D5288">
        <w:rPr>
          <w:rFonts w:ascii="Times New Roman" w:hAnsi="Times New Roman" w:cs="Times New Roman"/>
          <w:sz w:val="28"/>
        </w:rPr>
        <w:t>2.Гражданское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 право. Том I. (под ред. доктора юридических наук, профессора </w:t>
      </w:r>
      <w:proofErr w:type="spellStart"/>
      <w:r w:rsidRPr="003D5288">
        <w:rPr>
          <w:rFonts w:ascii="Times New Roman" w:hAnsi="Times New Roman" w:cs="Times New Roman"/>
          <w:sz w:val="28"/>
        </w:rPr>
        <w:t>Е.А.Суханова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) - М.: </w:t>
      </w:r>
      <w:proofErr w:type="spellStart"/>
      <w:r w:rsidRPr="003D5288">
        <w:rPr>
          <w:rFonts w:ascii="Times New Roman" w:hAnsi="Times New Roman" w:cs="Times New Roman"/>
          <w:sz w:val="28"/>
        </w:rPr>
        <w:t>Волтерс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5288">
        <w:rPr>
          <w:rFonts w:ascii="Times New Roman" w:hAnsi="Times New Roman" w:cs="Times New Roman"/>
          <w:sz w:val="28"/>
        </w:rPr>
        <w:t>Клувер</w:t>
      </w:r>
      <w:proofErr w:type="spellEnd"/>
      <w:r w:rsidRPr="003D5288">
        <w:rPr>
          <w:rFonts w:ascii="Times New Roman" w:hAnsi="Times New Roman" w:cs="Times New Roman"/>
          <w:sz w:val="28"/>
        </w:rPr>
        <w:t>, 2004</w:t>
      </w:r>
    </w:p>
    <w:p w:rsidR="003D5288" w:rsidRPr="003D5288" w:rsidRDefault="003D5288" w:rsidP="003D5288">
      <w:pPr>
        <w:rPr>
          <w:rFonts w:ascii="Times New Roman" w:hAnsi="Times New Roman" w:cs="Times New Roman"/>
          <w:sz w:val="28"/>
        </w:rPr>
      </w:pPr>
      <w:proofErr w:type="spellStart"/>
      <w:r w:rsidRPr="003D5288">
        <w:rPr>
          <w:rFonts w:ascii="Times New Roman" w:hAnsi="Times New Roman" w:cs="Times New Roman"/>
          <w:sz w:val="28"/>
        </w:rPr>
        <w:t>3.Гражданское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 право Республики Казахстан: (Общая часть). Учебное пособие. /Отв. ред. Г. И. </w:t>
      </w:r>
      <w:proofErr w:type="spellStart"/>
      <w:r w:rsidRPr="003D5288">
        <w:rPr>
          <w:rFonts w:ascii="Times New Roman" w:hAnsi="Times New Roman" w:cs="Times New Roman"/>
          <w:sz w:val="28"/>
        </w:rPr>
        <w:t>Тулеугалиев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, К. С. </w:t>
      </w:r>
      <w:proofErr w:type="spellStart"/>
      <w:r w:rsidRPr="003D5288">
        <w:rPr>
          <w:rFonts w:ascii="Times New Roman" w:hAnsi="Times New Roman" w:cs="Times New Roman"/>
          <w:sz w:val="28"/>
        </w:rPr>
        <w:t>Мауленов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.- Алматы: </w:t>
      </w:r>
      <w:proofErr w:type="spellStart"/>
      <w:r w:rsidRPr="003D5288">
        <w:rPr>
          <w:rFonts w:ascii="Times New Roman" w:hAnsi="Times New Roman" w:cs="Times New Roman"/>
          <w:sz w:val="28"/>
        </w:rPr>
        <w:t>Гылым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5288">
        <w:rPr>
          <w:rFonts w:ascii="Times New Roman" w:hAnsi="Times New Roman" w:cs="Times New Roman"/>
          <w:sz w:val="28"/>
        </w:rPr>
        <w:t>Т.1</w:t>
      </w:r>
      <w:proofErr w:type="spellEnd"/>
      <w:r w:rsidRPr="003D5288">
        <w:rPr>
          <w:rFonts w:ascii="Times New Roman" w:hAnsi="Times New Roman" w:cs="Times New Roman"/>
          <w:sz w:val="28"/>
        </w:rPr>
        <w:t>, 1998. –227 с.</w:t>
      </w:r>
    </w:p>
    <w:p w:rsidR="003D5288" w:rsidRPr="003D5288" w:rsidRDefault="003D5288" w:rsidP="003D5288">
      <w:pPr>
        <w:rPr>
          <w:rFonts w:ascii="Times New Roman" w:hAnsi="Times New Roman" w:cs="Times New Roman"/>
          <w:sz w:val="28"/>
        </w:rPr>
      </w:pPr>
      <w:proofErr w:type="spellStart"/>
      <w:r w:rsidRPr="003D5288">
        <w:rPr>
          <w:rFonts w:ascii="Times New Roman" w:hAnsi="Times New Roman" w:cs="Times New Roman"/>
          <w:sz w:val="28"/>
        </w:rPr>
        <w:t>4.Мейер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5288">
        <w:rPr>
          <w:rFonts w:ascii="Times New Roman" w:hAnsi="Times New Roman" w:cs="Times New Roman"/>
          <w:sz w:val="28"/>
        </w:rPr>
        <w:t>Д.И</w:t>
      </w:r>
      <w:proofErr w:type="spellEnd"/>
      <w:r w:rsidRPr="003D5288">
        <w:rPr>
          <w:rFonts w:ascii="Times New Roman" w:hAnsi="Times New Roman" w:cs="Times New Roman"/>
          <w:sz w:val="28"/>
        </w:rPr>
        <w:t>. Русское гражданское право. Часть 1 (по изданию 1902 г.). М., 1997. 599 с.</w:t>
      </w:r>
    </w:p>
    <w:p w:rsidR="003D5288" w:rsidRPr="003D5288" w:rsidRDefault="003D5288" w:rsidP="003D5288">
      <w:pPr>
        <w:rPr>
          <w:rFonts w:ascii="Times New Roman" w:hAnsi="Times New Roman" w:cs="Times New Roman"/>
          <w:sz w:val="28"/>
        </w:rPr>
      </w:pPr>
      <w:proofErr w:type="spellStart"/>
      <w:r w:rsidRPr="003D5288">
        <w:rPr>
          <w:rFonts w:ascii="Times New Roman" w:hAnsi="Times New Roman" w:cs="Times New Roman"/>
          <w:sz w:val="28"/>
        </w:rPr>
        <w:t>5.Жайлин</w:t>
      </w:r>
      <w:proofErr w:type="spellEnd"/>
      <w:r w:rsidRPr="003D5288">
        <w:rPr>
          <w:rFonts w:ascii="Times New Roman" w:hAnsi="Times New Roman" w:cs="Times New Roman"/>
          <w:sz w:val="28"/>
        </w:rPr>
        <w:t xml:space="preserve"> Г. А. Гражданское право </w:t>
      </w:r>
      <w:proofErr w:type="spellStart"/>
      <w:r w:rsidRPr="003D5288">
        <w:rPr>
          <w:rFonts w:ascii="Times New Roman" w:hAnsi="Times New Roman" w:cs="Times New Roman"/>
          <w:sz w:val="28"/>
        </w:rPr>
        <w:t>РК</w:t>
      </w:r>
      <w:proofErr w:type="spellEnd"/>
      <w:r w:rsidRPr="003D5288">
        <w:rPr>
          <w:rFonts w:ascii="Times New Roman" w:hAnsi="Times New Roman" w:cs="Times New Roman"/>
          <w:sz w:val="28"/>
        </w:rPr>
        <w:t>. Алматы, 2006</w:t>
      </w:r>
    </w:p>
    <w:sectPr w:rsidR="003D5288" w:rsidRPr="003D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1"/>
    <w:rsid w:val="003D5288"/>
    <w:rsid w:val="00674AD8"/>
    <w:rsid w:val="00E02F91"/>
    <w:rsid w:val="00F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288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88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styleId="a3">
    <w:name w:val="No Spacing"/>
    <w:uiPriority w:val="1"/>
    <w:qFormat/>
    <w:rsid w:val="003D5288"/>
    <w:pPr>
      <w:suppressAutoHyphens/>
      <w:spacing w:after="0" w:line="240" w:lineRule="auto"/>
      <w:ind w:firstLine="567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288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88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styleId="a3">
    <w:name w:val="No Spacing"/>
    <w:uiPriority w:val="1"/>
    <w:qFormat/>
    <w:rsid w:val="003D5288"/>
    <w:pPr>
      <w:suppressAutoHyphens/>
      <w:spacing w:after="0" w:line="240" w:lineRule="auto"/>
      <w:ind w:firstLine="567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2016-05-24T08:35:00Z</dcterms:created>
  <dcterms:modified xsi:type="dcterms:W3CDTF">2016-05-24T08:35:00Z</dcterms:modified>
</cp:coreProperties>
</file>