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1A" w:rsidRPr="00273482" w:rsidRDefault="003F7D1A" w:rsidP="003F7D1A">
      <w:pPr>
        <w:shd w:val="clear" w:color="auto" w:fill="FFFFFF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«Мировая экономика»</w:t>
      </w:r>
    </w:p>
    <w:p w:rsidR="003F7D1A" w:rsidRPr="00273482" w:rsidRDefault="003F7D1A" w:rsidP="003F7D1A">
      <w:pPr>
        <w:shd w:val="clear" w:color="auto" w:fill="FFFFFF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D1A" w:rsidRDefault="003F7D1A" w:rsidP="003F7D1A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 «</w:t>
      </w:r>
      <w:r w:rsidRPr="00E2797A">
        <w:rPr>
          <w:rFonts w:ascii="Times New Roman" w:hAnsi="Times New Roman" w:cs="Times New Roman"/>
          <w:sz w:val="28"/>
          <w:szCs w:val="28"/>
        </w:rPr>
        <w:t>Свободные экономические зоны как способ привлечения иностранных инвестиций: мирово</w:t>
      </w:r>
      <w:r>
        <w:rPr>
          <w:rFonts w:ascii="Times New Roman" w:hAnsi="Times New Roman" w:cs="Times New Roman"/>
          <w:sz w:val="28"/>
          <w:szCs w:val="28"/>
        </w:rPr>
        <w:t>й опыт и казахстанская практика»</w:t>
      </w:r>
    </w:p>
    <w:p w:rsidR="003F7D1A" w:rsidRPr="00273482" w:rsidRDefault="003F7D1A" w:rsidP="003F7D1A">
      <w:pPr>
        <w:shd w:val="clear" w:color="auto" w:fill="FFFFFF"/>
        <w:suppressAutoHyphens w:val="0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807" w:rsidRDefault="003F7D1A">
      <w:proofErr w:type="spellStart"/>
      <w:r>
        <w:t>Стр</w:t>
      </w:r>
      <w:proofErr w:type="spellEnd"/>
      <w:r>
        <w:t>-35</w:t>
      </w:r>
      <w:bookmarkStart w:id="0" w:name="_GoBack"/>
      <w:bookmarkEnd w:id="0"/>
    </w:p>
    <w:p w:rsidR="003F7D1A" w:rsidRPr="003F7D1A" w:rsidRDefault="003F7D1A" w:rsidP="003F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D1A">
        <w:rPr>
          <w:rFonts w:ascii="Times New Roman" w:hAnsi="Times New Roman" w:cs="Times New Roman"/>
          <w:sz w:val="28"/>
          <w:szCs w:val="28"/>
        </w:rPr>
        <w:t>Содержание</w:t>
      </w:r>
    </w:p>
    <w:p w:rsidR="003F7D1A" w:rsidRPr="003F7D1A" w:rsidRDefault="003F7D1A" w:rsidP="003F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D1A" w:rsidRPr="003F7D1A" w:rsidRDefault="003F7D1A" w:rsidP="003F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D1A">
        <w:rPr>
          <w:rFonts w:ascii="Times New Roman" w:hAnsi="Times New Roman" w:cs="Times New Roman"/>
          <w:sz w:val="28"/>
          <w:szCs w:val="28"/>
        </w:rPr>
        <w:t>Введение</w:t>
      </w:r>
      <w:r w:rsidRPr="003F7D1A">
        <w:rPr>
          <w:rFonts w:ascii="Times New Roman" w:hAnsi="Times New Roman" w:cs="Times New Roman"/>
          <w:sz w:val="28"/>
          <w:szCs w:val="28"/>
        </w:rPr>
        <w:tab/>
      </w:r>
    </w:p>
    <w:p w:rsidR="003F7D1A" w:rsidRPr="003F7D1A" w:rsidRDefault="003F7D1A" w:rsidP="003F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D1A">
        <w:rPr>
          <w:rFonts w:ascii="Times New Roman" w:hAnsi="Times New Roman" w:cs="Times New Roman"/>
          <w:sz w:val="28"/>
          <w:szCs w:val="28"/>
        </w:rPr>
        <w:t>1. Теоретические основы и зарубежный опыт создания и функционирования свободных экономических зон</w:t>
      </w:r>
      <w:r w:rsidRPr="003F7D1A">
        <w:rPr>
          <w:rFonts w:ascii="Times New Roman" w:hAnsi="Times New Roman" w:cs="Times New Roman"/>
          <w:sz w:val="28"/>
          <w:szCs w:val="28"/>
        </w:rPr>
        <w:tab/>
      </w:r>
    </w:p>
    <w:p w:rsidR="003F7D1A" w:rsidRPr="003F7D1A" w:rsidRDefault="003F7D1A" w:rsidP="003F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D1A">
        <w:rPr>
          <w:rFonts w:ascii="Times New Roman" w:hAnsi="Times New Roman" w:cs="Times New Roman"/>
          <w:sz w:val="28"/>
          <w:szCs w:val="28"/>
        </w:rPr>
        <w:t>1.1 Сущность и значение свободных экономических зон</w:t>
      </w:r>
      <w:r w:rsidRPr="003F7D1A">
        <w:rPr>
          <w:rFonts w:ascii="Times New Roman" w:hAnsi="Times New Roman" w:cs="Times New Roman"/>
          <w:sz w:val="28"/>
          <w:szCs w:val="28"/>
        </w:rPr>
        <w:tab/>
      </w:r>
    </w:p>
    <w:p w:rsidR="003F7D1A" w:rsidRPr="003F7D1A" w:rsidRDefault="003F7D1A" w:rsidP="003F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D1A">
        <w:rPr>
          <w:rFonts w:ascii="Times New Roman" w:hAnsi="Times New Roman" w:cs="Times New Roman"/>
          <w:sz w:val="28"/>
          <w:szCs w:val="28"/>
        </w:rPr>
        <w:t>1.2 Цели создания и характеристики свободных экономических зон</w:t>
      </w:r>
      <w:r w:rsidRPr="003F7D1A">
        <w:rPr>
          <w:rFonts w:ascii="Times New Roman" w:hAnsi="Times New Roman" w:cs="Times New Roman"/>
          <w:sz w:val="28"/>
          <w:szCs w:val="28"/>
        </w:rPr>
        <w:tab/>
      </w:r>
    </w:p>
    <w:p w:rsidR="003F7D1A" w:rsidRPr="003F7D1A" w:rsidRDefault="003F7D1A" w:rsidP="003F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D1A">
        <w:rPr>
          <w:rFonts w:ascii="Times New Roman" w:hAnsi="Times New Roman" w:cs="Times New Roman"/>
          <w:sz w:val="28"/>
          <w:szCs w:val="28"/>
        </w:rPr>
        <w:t>1.3 Экономический эффект функционирования свободных экономических зон</w:t>
      </w:r>
      <w:r w:rsidRPr="003F7D1A">
        <w:rPr>
          <w:rFonts w:ascii="Times New Roman" w:hAnsi="Times New Roman" w:cs="Times New Roman"/>
          <w:sz w:val="28"/>
          <w:szCs w:val="28"/>
        </w:rPr>
        <w:tab/>
      </w:r>
    </w:p>
    <w:p w:rsidR="003F7D1A" w:rsidRPr="003F7D1A" w:rsidRDefault="003F7D1A" w:rsidP="003F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D1A">
        <w:rPr>
          <w:rFonts w:ascii="Times New Roman" w:hAnsi="Times New Roman" w:cs="Times New Roman"/>
          <w:sz w:val="28"/>
          <w:szCs w:val="28"/>
        </w:rPr>
        <w:t>2. Мировой опыт функционирования свободных экономических зон</w:t>
      </w:r>
      <w:r w:rsidRPr="003F7D1A">
        <w:rPr>
          <w:rFonts w:ascii="Times New Roman" w:hAnsi="Times New Roman" w:cs="Times New Roman"/>
          <w:sz w:val="28"/>
          <w:szCs w:val="28"/>
        </w:rPr>
        <w:tab/>
      </w:r>
    </w:p>
    <w:p w:rsidR="003F7D1A" w:rsidRPr="003F7D1A" w:rsidRDefault="003F7D1A" w:rsidP="003F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D1A">
        <w:rPr>
          <w:rFonts w:ascii="Times New Roman" w:hAnsi="Times New Roman" w:cs="Times New Roman"/>
          <w:sz w:val="28"/>
          <w:szCs w:val="28"/>
        </w:rPr>
        <w:t>2.1 Свободные экономические зоны в развитых странах (США, Япония, Великобритания)</w:t>
      </w:r>
      <w:r w:rsidRPr="003F7D1A">
        <w:rPr>
          <w:rFonts w:ascii="Times New Roman" w:hAnsi="Times New Roman" w:cs="Times New Roman"/>
          <w:sz w:val="28"/>
          <w:szCs w:val="28"/>
        </w:rPr>
        <w:tab/>
      </w:r>
    </w:p>
    <w:p w:rsidR="003F7D1A" w:rsidRPr="003F7D1A" w:rsidRDefault="003F7D1A" w:rsidP="003F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D1A">
        <w:rPr>
          <w:rFonts w:ascii="Times New Roman" w:hAnsi="Times New Roman" w:cs="Times New Roman"/>
          <w:sz w:val="28"/>
          <w:szCs w:val="28"/>
        </w:rPr>
        <w:t>2.2 Опыт развивающихся стран (Китай, Бразилия, Индия)</w:t>
      </w:r>
      <w:r w:rsidRPr="003F7D1A">
        <w:rPr>
          <w:rFonts w:ascii="Times New Roman" w:hAnsi="Times New Roman" w:cs="Times New Roman"/>
          <w:sz w:val="28"/>
          <w:szCs w:val="28"/>
        </w:rPr>
        <w:tab/>
      </w:r>
    </w:p>
    <w:p w:rsidR="003F7D1A" w:rsidRPr="003F7D1A" w:rsidRDefault="003F7D1A" w:rsidP="003F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D1A">
        <w:rPr>
          <w:rFonts w:ascii="Times New Roman" w:hAnsi="Times New Roman" w:cs="Times New Roman"/>
          <w:sz w:val="28"/>
          <w:szCs w:val="28"/>
        </w:rPr>
        <w:t>2.3 Создание и функционирование свободных экономических зон в странах СНГ (Россия, Белоруссия)</w:t>
      </w:r>
      <w:r w:rsidRPr="003F7D1A">
        <w:rPr>
          <w:rFonts w:ascii="Times New Roman" w:hAnsi="Times New Roman" w:cs="Times New Roman"/>
          <w:sz w:val="28"/>
          <w:szCs w:val="28"/>
        </w:rPr>
        <w:tab/>
      </w:r>
    </w:p>
    <w:p w:rsidR="003F7D1A" w:rsidRPr="003F7D1A" w:rsidRDefault="003F7D1A" w:rsidP="003F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D1A">
        <w:rPr>
          <w:rFonts w:ascii="Times New Roman" w:hAnsi="Times New Roman" w:cs="Times New Roman"/>
          <w:sz w:val="28"/>
          <w:szCs w:val="28"/>
        </w:rPr>
        <w:t>3. Современное состояние и направления развития свободных экономических зон в Республике Казахстан</w:t>
      </w:r>
      <w:r w:rsidRPr="003F7D1A">
        <w:rPr>
          <w:rFonts w:ascii="Times New Roman" w:hAnsi="Times New Roman" w:cs="Times New Roman"/>
          <w:sz w:val="28"/>
          <w:szCs w:val="28"/>
        </w:rPr>
        <w:tab/>
      </w:r>
    </w:p>
    <w:p w:rsidR="003F7D1A" w:rsidRPr="003F7D1A" w:rsidRDefault="003F7D1A" w:rsidP="003F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D1A">
        <w:rPr>
          <w:rFonts w:ascii="Times New Roman" w:hAnsi="Times New Roman" w:cs="Times New Roman"/>
          <w:sz w:val="28"/>
          <w:szCs w:val="28"/>
        </w:rPr>
        <w:t>3.1 Характеристика и правовые основы функционирования свободных экономических зон в Республике Казахстан</w:t>
      </w:r>
      <w:r w:rsidRPr="003F7D1A">
        <w:rPr>
          <w:rFonts w:ascii="Times New Roman" w:hAnsi="Times New Roman" w:cs="Times New Roman"/>
          <w:sz w:val="28"/>
          <w:szCs w:val="28"/>
        </w:rPr>
        <w:tab/>
      </w:r>
    </w:p>
    <w:p w:rsidR="003F7D1A" w:rsidRPr="003F7D1A" w:rsidRDefault="003F7D1A" w:rsidP="003F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D1A">
        <w:rPr>
          <w:rFonts w:ascii="Times New Roman" w:hAnsi="Times New Roman" w:cs="Times New Roman"/>
          <w:sz w:val="28"/>
          <w:szCs w:val="28"/>
        </w:rPr>
        <w:t>3.2 Анализ привлечения инвестиций и развития свободных экономических зон в Республике Казахстан</w:t>
      </w:r>
      <w:r w:rsidRPr="003F7D1A">
        <w:rPr>
          <w:rFonts w:ascii="Times New Roman" w:hAnsi="Times New Roman" w:cs="Times New Roman"/>
          <w:sz w:val="28"/>
          <w:szCs w:val="28"/>
        </w:rPr>
        <w:tab/>
      </w:r>
    </w:p>
    <w:p w:rsidR="003F7D1A" w:rsidRPr="003F7D1A" w:rsidRDefault="003F7D1A" w:rsidP="003F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D1A">
        <w:rPr>
          <w:rFonts w:ascii="Times New Roman" w:hAnsi="Times New Roman" w:cs="Times New Roman"/>
          <w:sz w:val="28"/>
          <w:szCs w:val="28"/>
        </w:rPr>
        <w:t>Заключение</w:t>
      </w:r>
      <w:r w:rsidRPr="003F7D1A">
        <w:rPr>
          <w:rFonts w:ascii="Times New Roman" w:hAnsi="Times New Roman" w:cs="Times New Roman"/>
          <w:sz w:val="28"/>
          <w:szCs w:val="28"/>
        </w:rPr>
        <w:tab/>
      </w:r>
    </w:p>
    <w:p w:rsidR="003F7D1A" w:rsidRDefault="003F7D1A" w:rsidP="003F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D1A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Pr="003F7D1A">
        <w:rPr>
          <w:rFonts w:ascii="Times New Roman" w:hAnsi="Times New Roman" w:cs="Times New Roman"/>
          <w:sz w:val="28"/>
          <w:szCs w:val="28"/>
        </w:rPr>
        <w:tab/>
      </w:r>
    </w:p>
    <w:p w:rsidR="003F7D1A" w:rsidRDefault="003F7D1A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7D1A" w:rsidRPr="003F7D1A" w:rsidRDefault="003F7D1A" w:rsidP="003F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D1A" w:rsidRPr="003F7D1A" w:rsidRDefault="003F7D1A" w:rsidP="003F7D1A">
      <w:pPr>
        <w:widowControl w:val="0"/>
        <w:suppressAutoHyphens w:val="0"/>
        <w:spacing w:after="0" w:line="240" w:lineRule="auto"/>
        <w:ind w:firstLine="567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" w:name="_Toc411328798"/>
      <w:r w:rsidRPr="003F7D1A">
        <w:rPr>
          <w:rFonts w:ascii="Times New Roman" w:eastAsiaTheme="majorEastAsia" w:hAnsi="Times New Roman" w:cs="Times New Roman"/>
          <w:b/>
          <w:bCs/>
          <w:sz w:val="28"/>
          <w:szCs w:val="28"/>
        </w:rPr>
        <w:t>Заключение</w:t>
      </w:r>
      <w:bookmarkEnd w:id="1"/>
    </w:p>
    <w:p w:rsidR="003F7D1A" w:rsidRPr="003F7D1A" w:rsidRDefault="003F7D1A" w:rsidP="003F7D1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D1A" w:rsidRPr="003F7D1A" w:rsidRDefault="003F7D1A" w:rsidP="003F7D1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1A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3F7D1A">
        <w:rPr>
          <w:rFonts w:ascii="Times New Roman" w:hAnsi="Times New Roman" w:cs="Times New Roman"/>
          <w:sz w:val="28"/>
          <w:szCs w:val="28"/>
        </w:rPr>
        <w:t>СЭЗ</w:t>
      </w:r>
      <w:proofErr w:type="spellEnd"/>
      <w:r w:rsidRPr="003F7D1A">
        <w:rPr>
          <w:rFonts w:ascii="Times New Roman" w:hAnsi="Times New Roman" w:cs="Times New Roman"/>
          <w:sz w:val="28"/>
          <w:szCs w:val="28"/>
        </w:rPr>
        <w:t xml:space="preserve"> весьма многоаспектно. Это связано с тем, что в основе его толкования лежат самые разнообразные критерии.</w:t>
      </w:r>
      <w:r w:rsidRPr="003F7D1A">
        <w:rPr>
          <w:rFonts w:ascii="Times New Roman" w:hAnsi="Times New Roman" w:cs="Times New Roman"/>
          <w:sz w:val="28"/>
          <w:szCs w:val="28"/>
        </w:rPr>
        <w:tab/>
      </w:r>
    </w:p>
    <w:p w:rsidR="003F7D1A" w:rsidRPr="003F7D1A" w:rsidRDefault="003F7D1A" w:rsidP="003F7D1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1A">
        <w:rPr>
          <w:rFonts w:ascii="Times New Roman" w:hAnsi="Times New Roman" w:cs="Times New Roman"/>
          <w:sz w:val="28"/>
          <w:szCs w:val="28"/>
        </w:rPr>
        <w:t>Свободные экономические зоны определяются как инструмент селективного сокращения масштабов государственного вмешательства в экономические процессы. Такая формулировка охватывает широкий спектр различных институциональных явлений, связанных с действием преференциального режима хозяйствования.</w:t>
      </w:r>
      <w:r w:rsidRPr="003F7D1A">
        <w:rPr>
          <w:rFonts w:ascii="Times New Roman" w:hAnsi="Times New Roman" w:cs="Times New Roman"/>
          <w:sz w:val="28"/>
          <w:szCs w:val="28"/>
        </w:rPr>
        <w:tab/>
      </w:r>
    </w:p>
    <w:p w:rsidR="003F7D1A" w:rsidRPr="003F7D1A" w:rsidRDefault="003F7D1A" w:rsidP="003F7D1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1A">
        <w:rPr>
          <w:rFonts w:ascii="Times New Roman" w:hAnsi="Times New Roman" w:cs="Times New Roman"/>
          <w:sz w:val="28"/>
          <w:szCs w:val="28"/>
        </w:rPr>
        <w:t xml:space="preserve">Преференциальный режим хозяйствования в </w:t>
      </w:r>
      <w:proofErr w:type="spellStart"/>
      <w:r w:rsidRPr="003F7D1A">
        <w:rPr>
          <w:rFonts w:ascii="Times New Roman" w:hAnsi="Times New Roman" w:cs="Times New Roman"/>
          <w:sz w:val="28"/>
          <w:szCs w:val="28"/>
        </w:rPr>
        <w:t>СЭЗ</w:t>
      </w:r>
      <w:proofErr w:type="spellEnd"/>
      <w:r w:rsidRPr="003F7D1A">
        <w:rPr>
          <w:rFonts w:ascii="Times New Roman" w:hAnsi="Times New Roman" w:cs="Times New Roman"/>
          <w:sz w:val="28"/>
          <w:szCs w:val="28"/>
        </w:rPr>
        <w:t xml:space="preserve"> является обязательным признаком, определяющим существо зоны. Он подразумевает действие на территории зоны специального правового и льготного таможенного режимов, которые на практике сочетаются с предоставлением и иных льгот, включая налоговые, финансово-кредитные и др.</w:t>
      </w:r>
      <w:r w:rsidRPr="003F7D1A">
        <w:rPr>
          <w:rFonts w:ascii="Times New Roman" w:hAnsi="Times New Roman" w:cs="Times New Roman"/>
          <w:sz w:val="28"/>
          <w:szCs w:val="28"/>
        </w:rPr>
        <w:tab/>
      </w:r>
    </w:p>
    <w:p w:rsidR="003F7D1A" w:rsidRPr="003F7D1A" w:rsidRDefault="003F7D1A" w:rsidP="003F7D1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1A">
        <w:rPr>
          <w:rFonts w:ascii="Times New Roman" w:hAnsi="Times New Roman" w:cs="Times New Roman"/>
          <w:sz w:val="28"/>
          <w:szCs w:val="28"/>
        </w:rPr>
        <w:t xml:space="preserve">Широко признано определение </w:t>
      </w:r>
      <w:proofErr w:type="spellStart"/>
      <w:r w:rsidRPr="003F7D1A">
        <w:rPr>
          <w:rFonts w:ascii="Times New Roman" w:hAnsi="Times New Roman" w:cs="Times New Roman"/>
          <w:sz w:val="28"/>
          <w:szCs w:val="28"/>
        </w:rPr>
        <w:t>СЭЗ</w:t>
      </w:r>
      <w:proofErr w:type="spellEnd"/>
      <w:r w:rsidRPr="003F7D1A">
        <w:rPr>
          <w:rFonts w:ascii="Times New Roman" w:hAnsi="Times New Roman" w:cs="Times New Roman"/>
          <w:sz w:val="28"/>
          <w:szCs w:val="28"/>
        </w:rPr>
        <w:t xml:space="preserve"> (или зоны-</w:t>
      </w:r>
      <w:proofErr w:type="spellStart"/>
      <w:r w:rsidRPr="003F7D1A">
        <w:rPr>
          <w:rFonts w:ascii="Times New Roman" w:hAnsi="Times New Roman" w:cs="Times New Roman"/>
          <w:sz w:val="28"/>
          <w:szCs w:val="28"/>
        </w:rPr>
        <w:t>франко</w:t>
      </w:r>
      <w:proofErr w:type="spellEnd"/>
      <w:r w:rsidRPr="003F7D1A">
        <w:rPr>
          <w:rFonts w:ascii="Times New Roman" w:hAnsi="Times New Roman" w:cs="Times New Roman"/>
          <w:sz w:val="28"/>
          <w:szCs w:val="28"/>
        </w:rPr>
        <w:t>), где под зоной-</w:t>
      </w:r>
      <w:proofErr w:type="spellStart"/>
      <w:r w:rsidRPr="003F7D1A">
        <w:rPr>
          <w:rFonts w:ascii="Times New Roman" w:hAnsi="Times New Roman" w:cs="Times New Roman"/>
          <w:sz w:val="28"/>
          <w:szCs w:val="28"/>
        </w:rPr>
        <w:t>франко</w:t>
      </w:r>
      <w:proofErr w:type="spellEnd"/>
      <w:r w:rsidRPr="003F7D1A">
        <w:rPr>
          <w:rFonts w:ascii="Times New Roman" w:hAnsi="Times New Roman" w:cs="Times New Roman"/>
          <w:sz w:val="28"/>
          <w:szCs w:val="28"/>
        </w:rPr>
        <w:t xml:space="preserve"> понимается часть территории страны, на которой товары рассматриваются как объекты, находящиеся за пределами национальной таможенной территории и поэтому не подвергающиеся обычному таможенному контролю и налогообложению.</w:t>
      </w:r>
    </w:p>
    <w:p w:rsidR="003F7D1A" w:rsidRDefault="003F7D1A">
      <w:pPr>
        <w:suppressAutoHyphens w:val="0"/>
      </w:pPr>
      <w:r>
        <w:br w:type="page"/>
      </w:r>
    </w:p>
    <w:p w:rsidR="003F7D1A" w:rsidRPr="003F7D1A" w:rsidRDefault="003F7D1A" w:rsidP="003F7D1A">
      <w:pPr>
        <w:widowControl w:val="0"/>
        <w:suppressAutoHyphens w:val="0"/>
        <w:spacing w:after="0" w:line="240" w:lineRule="auto"/>
        <w:ind w:firstLine="567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" w:name="_Toc411328799"/>
      <w:r w:rsidRPr="003F7D1A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  <w:bookmarkEnd w:id="2"/>
    </w:p>
    <w:p w:rsidR="003F7D1A" w:rsidRPr="003F7D1A" w:rsidRDefault="003F7D1A" w:rsidP="003F7D1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D1A" w:rsidRPr="003F7D1A" w:rsidRDefault="003F7D1A" w:rsidP="003F7D1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1A">
        <w:rPr>
          <w:rFonts w:ascii="Times New Roman" w:hAnsi="Times New Roman" w:cs="Times New Roman"/>
          <w:sz w:val="28"/>
          <w:szCs w:val="28"/>
        </w:rPr>
        <w:t xml:space="preserve">1. Костюнина </w:t>
      </w:r>
      <w:proofErr w:type="spellStart"/>
      <w:r w:rsidRPr="003F7D1A">
        <w:rPr>
          <w:rFonts w:ascii="Times New Roman" w:hAnsi="Times New Roman" w:cs="Times New Roman"/>
          <w:sz w:val="28"/>
          <w:szCs w:val="28"/>
        </w:rPr>
        <w:t>Г.М</w:t>
      </w:r>
      <w:proofErr w:type="spellEnd"/>
      <w:r w:rsidRPr="003F7D1A">
        <w:rPr>
          <w:rFonts w:ascii="Times New Roman" w:hAnsi="Times New Roman" w:cs="Times New Roman"/>
          <w:sz w:val="28"/>
          <w:szCs w:val="28"/>
        </w:rPr>
        <w:t xml:space="preserve">. Свободные экономические зоны в России и мире. — МГИМО (У) МИД России, каф. </w:t>
      </w:r>
      <w:proofErr w:type="spellStart"/>
      <w:r w:rsidRPr="003F7D1A">
        <w:rPr>
          <w:rFonts w:ascii="Times New Roman" w:hAnsi="Times New Roman" w:cs="Times New Roman"/>
          <w:sz w:val="28"/>
          <w:szCs w:val="28"/>
        </w:rPr>
        <w:t>МЭО</w:t>
      </w:r>
      <w:proofErr w:type="spellEnd"/>
      <w:r w:rsidRPr="003F7D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7D1A">
        <w:rPr>
          <w:rFonts w:ascii="Times New Roman" w:hAnsi="Times New Roman" w:cs="Times New Roman"/>
          <w:sz w:val="28"/>
          <w:szCs w:val="28"/>
        </w:rPr>
        <w:t>ВЭС</w:t>
      </w:r>
      <w:proofErr w:type="spellEnd"/>
      <w:r w:rsidRPr="003F7D1A">
        <w:rPr>
          <w:rFonts w:ascii="Times New Roman" w:hAnsi="Times New Roman" w:cs="Times New Roman"/>
          <w:sz w:val="28"/>
          <w:szCs w:val="28"/>
        </w:rPr>
        <w:t xml:space="preserve"> МГИМО (У) МИД России. — М., 2008. — 139 с.</w:t>
      </w:r>
    </w:p>
    <w:p w:rsidR="003F7D1A" w:rsidRPr="003F7D1A" w:rsidRDefault="003F7D1A" w:rsidP="003F7D1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1A">
        <w:rPr>
          <w:rFonts w:ascii="Times New Roman" w:hAnsi="Times New Roman" w:cs="Times New Roman"/>
          <w:sz w:val="28"/>
          <w:szCs w:val="28"/>
        </w:rPr>
        <w:t xml:space="preserve">2. Хмелев </w:t>
      </w:r>
      <w:proofErr w:type="spellStart"/>
      <w:r w:rsidRPr="003F7D1A">
        <w:rPr>
          <w:rFonts w:ascii="Times New Roman" w:hAnsi="Times New Roman" w:cs="Times New Roman"/>
          <w:sz w:val="28"/>
          <w:szCs w:val="28"/>
        </w:rPr>
        <w:t>И.Б</w:t>
      </w:r>
      <w:proofErr w:type="spellEnd"/>
      <w:r w:rsidRPr="003F7D1A">
        <w:rPr>
          <w:rFonts w:ascii="Times New Roman" w:hAnsi="Times New Roman" w:cs="Times New Roman"/>
          <w:sz w:val="28"/>
          <w:szCs w:val="28"/>
        </w:rPr>
        <w:t xml:space="preserve">. Мировая экономика.  Учебно-методический комплекс. М.: </w:t>
      </w:r>
      <w:proofErr w:type="spellStart"/>
      <w:r w:rsidRPr="003F7D1A">
        <w:rPr>
          <w:rFonts w:ascii="Times New Roman" w:hAnsi="Times New Roman" w:cs="Times New Roman"/>
          <w:sz w:val="28"/>
          <w:szCs w:val="28"/>
        </w:rPr>
        <w:t>ЕАОИ</w:t>
      </w:r>
      <w:proofErr w:type="spellEnd"/>
      <w:r w:rsidRPr="003F7D1A">
        <w:rPr>
          <w:rFonts w:ascii="Times New Roman" w:hAnsi="Times New Roman" w:cs="Times New Roman"/>
          <w:sz w:val="28"/>
          <w:szCs w:val="28"/>
        </w:rPr>
        <w:t>, 2009. — 360 с.</w:t>
      </w:r>
    </w:p>
    <w:p w:rsidR="003F7D1A" w:rsidRPr="003F7D1A" w:rsidRDefault="003F7D1A" w:rsidP="003F7D1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1A">
        <w:rPr>
          <w:rFonts w:ascii="Times New Roman" w:hAnsi="Times New Roman" w:cs="Times New Roman"/>
          <w:sz w:val="28"/>
          <w:szCs w:val="28"/>
        </w:rPr>
        <w:t xml:space="preserve">3. Фетисов </w:t>
      </w:r>
      <w:proofErr w:type="spellStart"/>
      <w:r w:rsidRPr="003F7D1A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3F7D1A">
        <w:rPr>
          <w:rFonts w:ascii="Times New Roman" w:hAnsi="Times New Roman" w:cs="Times New Roman"/>
          <w:sz w:val="28"/>
          <w:szCs w:val="28"/>
        </w:rPr>
        <w:t xml:space="preserve">., Орешин </w:t>
      </w:r>
      <w:proofErr w:type="spellStart"/>
      <w:r w:rsidRPr="003F7D1A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3F7D1A">
        <w:rPr>
          <w:rFonts w:ascii="Times New Roman" w:hAnsi="Times New Roman" w:cs="Times New Roman"/>
          <w:sz w:val="28"/>
          <w:szCs w:val="28"/>
        </w:rPr>
        <w:t>.</w:t>
      </w:r>
      <w:r w:rsidRPr="003F7D1A">
        <w:rPr>
          <w:rFonts w:ascii="Times New Roman" w:hAnsi="Times New Roman" w:cs="Times New Roman"/>
          <w:sz w:val="28"/>
          <w:szCs w:val="28"/>
        </w:rPr>
        <w:tab/>
        <w:t xml:space="preserve"> Региональная экономика и управление: Учебник. — М.: ИНФРА-М, 2009. — 416 с.</w:t>
      </w:r>
    </w:p>
    <w:p w:rsidR="003F7D1A" w:rsidRPr="003F7D1A" w:rsidRDefault="003F7D1A" w:rsidP="003F7D1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1A">
        <w:rPr>
          <w:rFonts w:ascii="Times New Roman" w:hAnsi="Times New Roman" w:cs="Times New Roman"/>
          <w:sz w:val="28"/>
          <w:szCs w:val="28"/>
        </w:rPr>
        <w:t xml:space="preserve">4. Платонова </w:t>
      </w:r>
      <w:proofErr w:type="spellStart"/>
      <w:r w:rsidRPr="003F7D1A">
        <w:rPr>
          <w:rFonts w:ascii="Times New Roman" w:hAnsi="Times New Roman" w:cs="Times New Roman"/>
          <w:sz w:val="28"/>
          <w:szCs w:val="28"/>
        </w:rPr>
        <w:t>И.Н</w:t>
      </w:r>
      <w:proofErr w:type="spellEnd"/>
      <w:r w:rsidRPr="003F7D1A">
        <w:rPr>
          <w:rFonts w:ascii="Times New Roman" w:hAnsi="Times New Roman" w:cs="Times New Roman"/>
          <w:sz w:val="28"/>
          <w:szCs w:val="28"/>
        </w:rPr>
        <w:t xml:space="preserve">., Ливенцев </w:t>
      </w:r>
      <w:proofErr w:type="spellStart"/>
      <w:r w:rsidRPr="003F7D1A">
        <w:rPr>
          <w:rFonts w:ascii="Times New Roman" w:hAnsi="Times New Roman" w:cs="Times New Roman"/>
          <w:sz w:val="28"/>
          <w:szCs w:val="28"/>
        </w:rPr>
        <w:t>Н.Н</w:t>
      </w:r>
      <w:proofErr w:type="spellEnd"/>
      <w:r w:rsidRPr="003F7D1A">
        <w:rPr>
          <w:rFonts w:ascii="Times New Roman" w:hAnsi="Times New Roman" w:cs="Times New Roman"/>
          <w:sz w:val="28"/>
          <w:szCs w:val="28"/>
        </w:rPr>
        <w:t xml:space="preserve">., Костюнина </w:t>
      </w:r>
      <w:proofErr w:type="spellStart"/>
      <w:r w:rsidRPr="003F7D1A">
        <w:rPr>
          <w:rFonts w:ascii="Times New Roman" w:hAnsi="Times New Roman" w:cs="Times New Roman"/>
          <w:sz w:val="28"/>
          <w:szCs w:val="28"/>
        </w:rPr>
        <w:t>Г.М</w:t>
      </w:r>
      <w:proofErr w:type="spellEnd"/>
      <w:r w:rsidRPr="003F7D1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F7D1A">
        <w:rPr>
          <w:rFonts w:ascii="Times New Roman" w:hAnsi="Times New Roman" w:cs="Times New Roman"/>
          <w:sz w:val="28"/>
          <w:szCs w:val="28"/>
        </w:rPr>
        <w:t>Буглай</w:t>
      </w:r>
      <w:proofErr w:type="spellEnd"/>
      <w:r w:rsidRPr="003F7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D1A">
        <w:rPr>
          <w:rFonts w:ascii="Times New Roman" w:hAnsi="Times New Roman" w:cs="Times New Roman"/>
          <w:sz w:val="28"/>
          <w:szCs w:val="28"/>
        </w:rPr>
        <w:t>В.Б</w:t>
      </w:r>
      <w:proofErr w:type="spellEnd"/>
      <w:r w:rsidRPr="003F7D1A">
        <w:rPr>
          <w:rFonts w:ascii="Times New Roman" w:hAnsi="Times New Roman" w:cs="Times New Roman"/>
          <w:sz w:val="28"/>
          <w:szCs w:val="28"/>
        </w:rPr>
        <w:t>. Международные экономические отношения в эпоху глобализации. Учебное пособие. — МГИМО — М., 2008. — 426 с.</w:t>
      </w:r>
    </w:p>
    <w:p w:rsidR="003F7D1A" w:rsidRPr="003F7D1A" w:rsidRDefault="003F7D1A" w:rsidP="003F7D1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D1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F7D1A">
        <w:rPr>
          <w:rFonts w:ascii="Times New Roman" w:hAnsi="Times New Roman" w:cs="Times New Roman"/>
          <w:sz w:val="28"/>
          <w:szCs w:val="28"/>
        </w:rPr>
        <w:t>Дралин</w:t>
      </w:r>
      <w:proofErr w:type="spellEnd"/>
      <w:r w:rsidRPr="003F7D1A">
        <w:rPr>
          <w:rFonts w:ascii="Times New Roman" w:hAnsi="Times New Roman" w:cs="Times New Roman"/>
          <w:sz w:val="28"/>
          <w:szCs w:val="28"/>
        </w:rPr>
        <w:t xml:space="preserve">, А. И.  Международные экономические отношения: учебное пособие / А. И. </w:t>
      </w:r>
      <w:proofErr w:type="spellStart"/>
      <w:r w:rsidRPr="003F7D1A">
        <w:rPr>
          <w:rFonts w:ascii="Times New Roman" w:hAnsi="Times New Roman" w:cs="Times New Roman"/>
          <w:sz w:val="28"/>
          <w:szCs w:val="28"/>
        </w:rPr>
        <w:t>Дралин</w:t>
      </w:r>
      <w:proofErr w:type="spellEnd"/>
      <w:r w:rsidRPr="003F7D1A">
        <w:rPr>
          <w:rFonts w:ascii="Times New Roman" w:hAnsi="Times New Roman" w:cs="Times New Roman"/>
          <w:sz w:val="28"/>
          <w:szCs w:val="28"/>
        </w:rPr>
        <w:t xml:space="preserve">, С. Г. Михнева. – Изд. 2-е, </w:t>
      </w:r>
      <w:proofErr w:type="spellStart"/>
      <w:r w:rsidRPr="003F7D1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F7D1A">
        <w:rPr>
          <w:rFonts w:ascii="Times New Roman" w:hAnsi="Times New Roman" w:cs="Times New Roman"/>
          <w:sz w:val="28"/>
          <w:szCs w:val="28"/>
        </w:rPr>
        <w:t xml:space="preserve">. и доп. – Пенза: Информационно-издательский центр </w:t>
      </w:r>
      <w:proofErr w:type="spellStart"/>
      <w:r w:rsidRPr="003F7D1A">
        <w:rPr>
          <w:rFonts w:ascii="Times New Roman" w:hAnsi="Times New Roman" w:cs="Times New Roman"/>
          <w:sz w:val="28"/>
          <w:szCs w:val="28"/>
        </w:rPr>
        <w:t>ПГУ</w:t>
      </w:r>
      <w:proofErr w:type="spellEnd"/>
      <w:r w:rsidRPr="003F7D1A">
        <w:rPr>
          <w:rFonts w:ascii="Times New Roman" w:hAnsi="Times New Roman" w:cs="Times New Roman"/>
          <w:sz w:val="28"/>
          <w:szCs w:val="28"/>
        </w:rPr>
        <w:t>, 2009. – 162 с.</w:t>
      </w:r>
      <w:r w:rsidRPr="003F7D1A">
        <w:rPr>
          <w:rFonts w:ascii="Times New Roman" w:hAnsi="Times New Roman" w:cs="Times New Roman"/>
          <w:sz w:val="28"/>
          <w:szCs w:val="28"/>
        </w:rPr>
        <w:tab/>
      </w:r>
    </w:p>
    <w:p w:rsidR="003F7D1A" w:rsidRDefault="003F7D1A"/>
    <w:sectPr w:rsidR="003F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B6"/>
    <w:rsid w:val="003F7D1A"/>
    <w:rsid w:val="00405EB6"/>
    <w:rsid w:val="006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1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1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2015-11-18T07:56:00Z</dcterms:created>
  <dcterms:modified xsi:type="dcterms:W3CDTF">2015-11-18T07:59:00Z</dcterms:modified>
</cp:coreProperties>
</file>