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B3" w:rsidRDefault="00FC4644">
      <w:pPr>
        <w:rPr>
          <w:sz w:val="28"/>
        </w:rPr>
      </w:pPr>
      <w:r>
        <w:rPr>
          <w:sz w:val="28"/>
        </w:rPr>
        <w:t>Сводный учет затрат и его совершенствование в современных условиях хозяйствования</w:t>
      </w:r>
    </w:p>
    <w:p w:rsidR="00FC4644" w:rsidRDefault="00083853">
      <w:pPr>
        <w:rPr>
          <w:sz w:val="28"/>
        </w:rPr>
      </w:pPr>
      <w:proofErr w:type="spellStart"/>
      <w:r>
        <w:rPr>
          <w:sz w:val="28"/>
        </w:rPr>
        <w:t>С</w:t>
      </w:r>
      <w:r w:rsidR="00FC4644">
        <w:rPr>
          <w:sz w:val="28"/>
        </w:rPr>
        <w:t>тр</w:t>
      </w:r>
      <w:proofErr w:type="spellEnd"/>
      <w:r>
        <w:rPr>
          <w:sz w:val="28"/>
        </w:rPr>
        <w:t>-52</w:t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3">
        <w:rPr>
          <w:rFonts w:ascii="Times New Roman" w:hAnsi="Times New Roman" w:cs="Times New Roman"/>
          <w:sz w:val="28"/>
          <w:szCs w:val="28"/>
        </w:rPr>
        <w:t>СОДЕРЖАНИЕ</w:t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3">
        <w:rPr>
          <w:rFonts w:ascii="Times New Roman" w:hAnsi="Times New Roman" w:cs="Times New Roman"/>
          <w:sz w:val="28"/>
          <w:szCs w:val="28"/>
        </w:rPr>
        <w:t>ВВЕДЕНИЕ</w:t>
      </w:r>
      <w:r w:rsidRPr="00083853">
        <w:rPr>
          <w:rFonts w:ascii="Times New Roman" w:hAnsi="Times New Roman" w:cs="Times New Roman"/>
          <w:sz w:val="28"/>
          <w:szCs w:val="28"/>
        </w:rPr>
        <w:tab/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ПРЕДПРИЯТИЯ ТОО </w:t>
      </w:r>
      <w:r w:rsidRPr="00083853">
        <w:rPr>
          <w:rFonts w:ascii="Times New Roman" w:hAnsi="Times New Roman" w:cs="Times New Roman"/>
          <w:sz w:val="28"/>
          <w:szCs w:val="28"/>
        </w:rPr>
        <w:t xml:space="preserve"> «» И ЕГО ВНЕШНЯЯ СРЕДА</w:t>
      </w:r>
      <w:r w:rsidRPr="00083853">
        <w:rPr>
          <w:rFonts w:ascii="Times New Roman" w:hAnsi="Times New Roman" w:cs="Times New Roman"/>
          <w:sz w:val="28"/>
          <w:szCs w:val="28"/>
        </w:rPr>
        <w:tab/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3">
        <w:rPr>
          <w:rFonts w:ascii="Times New Roman" w:hAnsi="Times New Roman" w:cs="Times New Roman"/>
          <w:sz w:val="28"/>
          <w:szCs w:val="28"/>
        </w:rPr>
        <w:t>2 УЧЕТНАЯ ПОЛИТИКА ТОО «»</w:t>
      </w:r>
      <w:r w:rsidRPr="00083853">
        <w:rPr>
          <w:rFonts w:ascii="Times New Roman" w:hAnsi="Times New Roman" w:cs="Times New Roman"/>
          <w:sz w:val="28"/>
          <w:szCs w:val="28"/>
        </w:rPr>
        <w:tab/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3">
        <w:rPr>
          <w:rFonts w:ascii="Times New Roman" w:hAnsi="Times New Roman" w:cs="Times New Roman"/>
          <w:sz w:val="28"/>
          <w:szCs w:val="28"/>
        </w:rPr>
        <w:t>3 СВОДНЫЙ УЧЕТ ЗАТРАТ И ЕГО СОВЕРШЕНСТВОВАНИЕ В СОВРЕМЕННЫХ УСЛОВИЯХ ХОЗЯЙСТВОВАНИЯ</w:t>
      </w:r>
      <w:r w:rsidRPr="00083853">
        <w:rPr>
          <w:rFonts w:ascii="Times New Roman" w:hAnsi="Times New Roman" w:cs="Times New Roman"/>
          <w:sz w:val="28"/>
          <w:szCs w:val="28"/>
        </w:rPr>
        <w:tab/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3">
        <w:rPr>
          <w:rFonts w:ascii="Times New Roman" w:hAnsi="Times New Roman" w:cs="Times New Roman"/>
          <w:sz w:val="28"/>
          <w:szCs w:val="28"/>
        </w:rPr>
        <w:t>3.1 Сущность сводного учета и его роль в формировании финансового результата предприятия</w:t>
      </w:r>
      <w:r w:rsidRPr="00083853">
        <w:rPr>
          <w:rFonts w:ascii="Times New Roman" w:hAnsi="Times New Roman" w:cs="Times New Roman"/>
          <w:sz w:val="28"/>
          <w:szCs w:val="28"/>
        </w:rPr>
        <w:tab/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3">
        <w:rPr>
          <w:rFonts w:ascii="Times New Roman" w:hAnsi="Times New Roman" w:cs="Times New Roman"/>
          <w:sz w:val="28"/>
          <w:szCs w:val="28"/>
        </w:rPr>
        <w:t>3.2 Организация, технология и методология сводного учета затрат</w:t>
      </w:r>
      <w:r w:rsidRPr="00083853">
        <w:rPr>
          <w:rFonts w:ascii="Times New Roman" w:hAnsi="Times New Roman" w:cs="Times New Roman"/>
          <w:sz w:val="28"/>
          <w:szCs w:val="28"/>
        </w:rPr>
        <w:tab/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3">
        <w:rPr>
          <w:rFonts w:ascii="Times New Roman" w:hAnsi="Times New Roman" w:cs="Times New Roman"/>
          <w:sz w:val="28"/>
          <w:szCs w:val="28"/>
        </w:rPr>
        <w:t>3.3 Совершенствование сводного учета в хозяйственной практике</w:t>
      </w:r>
      <w:r w:rsidRPr="00083853">
        <w:rPr>
          <w:rFonts w:ascii="Times New Roman" w:hAnsi="Times New Roman" w:cs="Times New Roman"/>
          <w:sz w:val="28"/>
          <w:szCs w:val="28"/>
        </w:rPr>
        <w:tab/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3">
        <w:rPr>
          <w:rFonts w:ascii="Times New Roman" w:hAnsi="Times New Roman" w:cs="Times New Roman"/>
          <w:sz w:val="28"/>
          <w:szCs w:val="28"/>
        </w:rPr>
        <w:t>ЗАКЛЮЧЕНИЕ</w:t>
      </w:r>
      <w:r w:rsidRPr="00083853">
        <w:rPr>
          <w:rFonts w:ascii="Times New Roman" w:hAnsi="Times New Roman" w:cs="Times New Roman"/>
          <w:sz w:val="28"/>
          <w:szCs w:val="28"/>
        </w:rPr>
        <w:tab/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083853">
        <w:rPr>
          <w:rFonts w:ascii="Times New Roman" w:hAnsi="Times New Roman" w:cs="Times New Roman"/>
          <w:sz w:val="28"/>
          <w:szCs w:val="28"/>
        </w:rPr>
        <w:tab/>
      </w:r>
    </w:p>
    <w:p w:rsid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3853" w:rsidRDefault="0008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3853" w:rsidRPr="00083853" w:rsidRDefault="00083853" w:rsidP="0008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53" w:rsidRPr="00083853" w:rsidRDefault="00083853" w:rsidP="00083853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0" w:name="_Toc413336577"/>
      <w:r w:rsidRPr="00083853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t>Заключение</w:t>
      </w:r>
      <w:bookmarkEnd w:id="0"/>
    </w:p>
    <w:p w:rsidR="00083853" w:rsidRPr="00083853" w:rsidRDefault="00083853" w:rsidP="0008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853" w:rsidRPr="00083853" w:rsidRDefault="00083853" w:rsidP="000838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83853" w:rsidRPr="00083853" w:rsidRDefault="00083853" w:rsidP="00083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8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Производство продукции представляет собой сложный процесс создания и преобразования любого экономического продукта и является базисом любой экономической системы. От эффективности организации и функционирования производства зависит эффективность экономической системы и ее возможности для удовлетворения потребностей.</w:t>
      </w:r>
    </w:p>
    <w:p w:rsidR="00083853" w:rsidRPr="00083853" w:rsidRDefault="00083853" w:rsidP="00083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Исчисление себестоимости единицы продукции имеет </w:t>
      </w:r>
      <w:proofErr w:type="gramStart"/>
      <w:r w:rsidRPr="0008385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важное значение</w:t>
      </w:r>
      <w:proofErr w:type="gramEnd"/>
      <w:r w:rsidRPr="0008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оперативного руководства работой предприятия, так как позволяет вовремя вскрыть внутренние резервы и использовать их для дальнейшего снижения себестоимости продукции, повышения ее конкурентоспособности. Калькуляции используются для планирования себестоимости продукции и установления обоснованных цен на нее с учетом спроса на них на рынке. Производственный учет должен четко и детально отражать все процессы, связанные с производством и реализацией про</w:t>
      </w:r>
      <w:r w:rsidRPr="0008385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дукции на предприятии. </w:t>
      </w:r>
    </w:p>
    <w:p w:rsidR="00083853" w:rsidRDefault="00083853" w:rsidP="000838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8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Под себестоимостью строительных работ понимаются затраты строительной организации на их производство и сдачу заказчику. Особенности калькулирования себестоимости в строительстве определяются спецификой строительной продукции: она производится, как правили, длительное время по заказу конкретного покупателя; предприятие, выступая в роли генерального подрядчика, может привлекать к выполнению определенных работ специализированные организации-субподрядчиков, стоимость работ которых рассматривается как часть генподрядной себестоимости. </w:t>
      </w:r>
    </w:p>
    <w:p w:rsidR="00083853" w:rsidRDefault="00083853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 w:type="page"/>
      </w:r>
    </w:p>
    <w:p w:rsidR="00083853" w:rsidRPr="00083853" w:rsidRDefault="00083853" w:rsidP="000838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83853" w:rsidRPr="00083853" w:rsidRDefault="00083853" w:rsidP="00083853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1" w:name="_Toc413336578"/>
      <w:r w:rsidRPr="00083853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t>Список использованных источников</w:t>
      </w:r>
      <w:bookmarkEnd w:id="1"/>
    </w:p>
    <w:p w:rsidR="00083853" w:rsidRPr="00083853" w:rsidRDefault="00083853" w:rsidP="0008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GoBack"/>
      <w:bookmarkEnd w:id="2"/>
    </w:p>
    <w:p w:rsidR="00083853" w:rsidRPr="00083853" w:rsidRDefault="00083853" w:rsidP="000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53" w:rsidRPr="00083853" w:rsidRDefault="00083853" w:rsidP="00083853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  <w:tab w:val="num" w:pos="54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политика ТОО «» на 2015 год</w:t>
      </w:r>
    </w:p>
    <w:p w:rsidR="00083853" w:rsidRPr="00083853" w:rsidRDefault="00083853" w:rsidP="00083853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  <w:tab w:val="num" w:pos="54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 бухгалтерском учете и финансовой отчетности. Закон Республики Казахстан от 28.02.2007 года № 234-</w:t>
      </w:r>
      <w:proofErr w:type="spellStart"/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III</w:t>
      </w:r>
      <w:proofErr w:type="spellEnd"/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(с изменениями и дополнениями по состоянию на 26.12.2012 г.) – Алматы: Центральный дом бухгалтера, 2013. – </w:t>
      </w:r>
      <w:proofErr w:type="spellStart"/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44с</w:t>
      </w:r>
      <w:proofErr w:type="spellEnd"/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.</w:t>
      </w:r>
    </w:p>
    <w:p w:rsidR="00083853" w:rsidRPr="00083853" w:rsidRDefault="00083853" w:rsidP="00083853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  <w:tab w:val="num" w:pos="54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Международный стандарт финансовой отчетности (</w:t>
      </w:r>
      <w:proofErr w:type="spellStart"/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IAS</w:t>
      </w:r>
      <w:proofErr w:type="spellEnd"/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) 1 «Представление финансовой отчетности». – Алматы: Издательство </w:t>
      </w:r>
      <w:proofErr w:type="spellStart"/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Lem</w:t>
      </w:r>
      <w:proofErr w:type="spellEnd"/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, 2010. – </w:t>
      </w:r>
      <w:proofErr w:type="spellStart"/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25c</w:t>
      </w:r>
      <w:proofErr w:type="spellEnd"/>
      <w:r w:rsidRPr="0008385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.</w:t>
      </w:r>
    </w:p>
    <w:p w:rsidR="00083853" w:rsidRPr="00083853" w:rsidRDefault="00083853" w:rsidP="00083853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  <w:tab w:val="num" w:pos="54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Министра финансов </w:t>
      </w:r>
      <w:proofErr w:type="spellStart"/>
      <w:r w:rsidRPr="00083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РК</w:t>
      </w:r>
      <w:proofErr w:type="spellEnd"/>
      <w:r w:rsidRPr="00083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23.05.2007 г. №185 «Об утверждении Типового</w:t>
      </w:r>
      <w:r w:rsidRPr="000838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плана счетов бухгалтерского учета»</w:t>
      </w:r>
    </w:p>
    <w:p w:rsidR="00083853" w:rsidRPr="00083853" w:rsidRDefault="00083853" w:rsidP="00083853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  <w:tab w:val="num" w:pos="54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8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Друри</w:t>
      </w:r>
      <w:proofErr w:type="spellEnd"/>
      <w:r w:rsidRPr="000838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К. Управленческий и производственный учет: </w:t>
      </w:r>
      <w:r w:rsidRPr="0008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proofErr w:type="gramStart"/>
      <w:r w:rsidRPr="0008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08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ер. с англ. - М: </w:t>
      </w:r>
      <w:proofErr w:type="spellStart"/>
      <w:r w:rsidRPr="0008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ЮНИТИ</w:t>
      </w:r>
      <w:proofErr w:type="spellEnd"/>
      <w:r w:rsidRPr="0008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-ДАНА, 2003 - 1007 с.</w:t>
      </w:r>
    </w:p>
    <w:p w:rsidR="00083853" w:rsidRDefault="00083853"/>
    <w:sectPr w:rsidR="0008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FE"/>
    <w:multiLevelType w:val="hybridMultilevel"/>
    <w:tmpl w:val="F3049DBE"/>
    <w:lvl w:ilvl="0" w:tplc="E950303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D5"/>
    <w:rsid w:val="000543D5"/>
    <w:rsid w:val="00083853"/>
    <w:rsid w:val="004F60B3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2015-11-17T03:35:00Z</dcterms:created>
  <dcterms:modified xsi:type="dcterms:W3CDTF">2015-11-17T04:15:00Z</dcterms:modified>
</cp:coreProperties>
</file>