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8C" w:rsidRPr="00D6664E" w:rsidRDefault="00F42ED2">
      <w:pPr>
        <w:rPr>
          <w:rFonts w:ascii="Times New Roman" w:hAnsi="Times New Roman" w:cs="Times New Roman"/>
          <w:sz w:val="28"/>
          <w:szCs w:val="28"/>
        </w:rPr>
      </w:pPr>
      <w:r w:rsidRPr="00D6664E">
        <w:rPr>
          <w:rFonts w:ascii="Times New Roman" w:hAnsi="Times New Roman" w:cs="Times New Roman"/>
          <w:sz w:val="28"/>
          <w:szCs w:val="28"/>
        </w:rPr>
        <w:t>Раскрытия в отчете о движении денежных средств</w:t>
      </w:r>
    </w:p>
    <w:p w:rsidR="00F42ED2" w:rsidRDefault="00F42ED2">
      <w:proofErr w:type="spellStart"/>
      <w:r>
        <w:t>Стр</w:t>
      </w:r>
      <w:proofErr w:type="spellEnd"/>
      <w:r>
        <w:t>-</w:t>
      </w:r>
      <w:r w:rsidR="00E34AB9">
        <w:t>42</w:t>
      </w:r>
      <w:bookmarkStart w:id="0" w:name="_GoBack"/>
      <w:bookmarkEnd w:id="0"/>
    </w:p>
    <w:p w:rsidR="00D6664E" w:rsidRPr="00D6664E" w:rsidRDefault="00D6664E" w:rsidP="00D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64E">
        <w:rPr>
          <w:rFonts w:ascii="Times New Roman" w:hAnsi="Times New Roman" w:cs="Times New Roman"/>
          <w:sz w:val="28"/>
          <w:szCs w:val="28"/>
        </w:rPr>
        <w:t>СОДЕРЖАНИЕ</w:t>
      </w:r>
    </w:p>
    <w:p w:rsidR="00D6664E" w:rsidRPr="00D6664E" w:rsidRDefault="00D6664E" w:rsidP="00D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64E">
        <w:rPr>
          <w:rFonts w:ascii="Times New Roman" w:hAnsi="Times New Roman" w:cs="Times New Roman"/>
          <w:sz w:val="28"/>
          <w:szCs w:val="28"/>
        </w:rPr>
        <w:t>ВВЕДЕНИЕ</w:t>
      </w:r>
      <w:r w:rsidRPr="00D6664E">
        <w:rPr>
          <w:rFonts w:ascii="Times New Roman" w:hAnsi="Times New Roman" w:cs="Times New Roman"/>
          <w:sz w:val="28"/>
          <w:szCs w:val="28"/>
        </w:rPr>
        <w:tab/>
      </w:r>
    </w:p>
    <w:p w:rsidR="00D6664E" w:rsidRPr="00D6664E" w:rsidRDefault="00D6664E" w:rsidP="00D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64E">
        <w:rPr>
          <w:rFonts w:ascii="Times New Roman" w:hAnsi="Times New Roman" w:cs="Times New Roman"/>
          <w:sz w:val="28"/>
          <w:szCs w:val="28"/>
        </w:rPr>
        <w:t>1 ПОДГОТОВКА ИНФОРМАЦИИ ДЛЯ СОСТАВЛЕНИЯ ОТЧЕТА О ДВИЖЕНИИ ДЕНЕЖНЫХ СРЕДСТВ</w:t>
      </w:r>
      <w:r w:rsidRPr="00D6664E">
        <w:rPr>
          <w:rFonts w:ascii="Times New Roman" w:hAnsi="Times New Roman" w:cs="Times New Roman"/>
          <w:sz w:val="28"/>
          <w:szCs w:val="28"/>
        </w:rPr>
        <w:tab/>
      </w:r>
    </w:p>
    <w:p w:rsidR="00D6664E" w:rsidRPr="00D6664E" w:rsidRDefault="00D6664E" w:rsidP="00D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64E">
        <w:rPr>
          <w:rFonts w:ascii="Times New Roman" w:hAnsi="Times New Roman" w:cs="Times New Roman"/>
          <w:sz w:val="28"/>
          <w:szCs w:val="28"/>
        </w:rPr>
        <w:t>2 РОЛЬ ОТЧЕТА О ДВИЖЕНИИ ДЕНЕЖНЫХ СРЕДСТВ В РАСКРЫТИИ ИНФОРМАЦИИ ДЛЯ ПОЛЬЗОВАТЕЛЕЙ</w:t>
      </w:r>
      <w:r w:rsidRPr="00D6664E">
        <w:rPr>
          <w:rFonts w:ascii="Times New Roman" w:hAnsi="Times New Roman" w:cs="Times New Roman"/>
          <w:sz w:val="28"/>
          <w:szCs w:val="28"/>
        </w:rPr>
        <w:tab/>
      </w:r>
    </w:p>
    <w:p w:rsidR="00D6664E" w:rsidRPr="00D6664E" w:rsidRDefault="00D6664E" w:rsidP="00D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64E">
        <w:rPr>
          <w:rFonts w:ascii="Times New Roman" w:hAnsi="Times New Roman" w:cs="Times New Roman"/>
          <w:sz w:val="28"/>
          <w:szCs w:val="28"/>
        </w:rPr>
        <w:t>3 СТРУКТУРА И СОДЕРЖАНИЕ ОТЧЕТА О ДВИЖЕНИИ ДЕНЕЖНЫХ СРЕДСТВ</w:t>
      </w:r>
      <w:r w:rsidRPr="00D6664E">
        <w:rPr>
          <w:rFonts w:ascii="Times New Roman" w:hAnsi="Times New Roman" w:cs="Times New Roman"/>
          <w:sz w:val="28"/>
          <w:szCs w:val="28"/>
        </w:rPr>
        <w:tab/>
      </w:r>
    </w:p>
    <w:p w:rsidR="00D6664E" w:rsidRPr="00D6664E" w:rsidRDefault="00D6664E" w:rsidP="00D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64E">
        <w:rPr>
          <w:rFonts w:ascii="Times New Roman" w:hAnsi="Times New Roman" w:cs="Times New Roman"/>
          <w:sz w:val="28"/>
          <w:szCs w:val="28"/>
        </w:rPr>
        <w:t>4 МЕТОДЫ СОСТАВЛЕНИЯ ОТЧЕТА: ПРЯМОЙ И КОСВЕННЫЙ</w:t>
      </w:r>
      <w:r w:rsidRPr="00D6664E">
        <w:rPr>
          <w:rFonts w:ascii="Times New Roman" w:hAnsi="Times New Roman" w:cs="Times New Roman"/>
          <w:sz w:val="28"/>
          <w:szCs w:val="28"/>
        </w:rPr>
        <w:tab/>
      </w:r>
    </w:p>
    <w:p w:rsidR="00D6664E" w:rsidRPr="00D6664E" w:rsidRDefault="00D6664E" w:rsidP="00D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64E">
        <w:rPr>
          <w:rFonts w:ascii="Times New Roman" w:hAnsi="Times New Roman" w:cs="Times New Roman"/>
          <w:sz w:val="28"/>
          <w:szCs w:val="28"/>
        </w:rPr>
        <w:t>ЗАКЛЮЧЕНИЕ</w:t>
      </w:r>
      <w:r w:rsidRPr="00D6664E">
        <w:rPr>
          <w:rFonts w:ascii="Times New Roman" w:hAnsi="Times New Roman" w:cs="Times New Roman"/>
          <w:sz w:val="28"/>
          <w:szCs w:val="28"/>
        </w:rPr>
        <w:tab/>
      </w:r>
    </w:p>
    <w:p w:rsidR="00D6664E" w:rsidRPr="00D6664E" w:rsidRDefault="00D6664E" w:rsidP="00D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64E">
        <w:rPr>
          <w:rFonts w:ascii="Times New Roman" w:hAnsi="Times New Roman" w:cs="Times New Roman"/>
          <w:sz w:val="28"/>
          <w:szCs w:val="28"/>
        </w:rPr>
        <w:t>СПИСОК ИСПОЛЬЗУЕМОЙ ЛИТЕРАТУРЫ</w:t>
      </w:r>
      <w:r w:rsidRPr="00D6664E">
        <w:rPr>
          <w:rFonts w:ascii="Times New Roman" w:hAnsi="Times New Roman" w:cs="Times New Roman"/>
          <w:sz w:val="28"/>
          <w:szCs w:val="28"/>
        </w:rPr>
        <w:tab/>
      </w:r>
    </w:p>
    <w:p w:rsidR="00D6664E" w:rsidRPr="00D6664E" w:rsidRDefault="00D6664E" w:rsidP="00D666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6664E">
        <w:rPr>
          <w:rFonts w:ascii="Times New Roman" w:hAnsi="Times New Roman" w:cs="Times New Roman"/>
          <w:sz w:val="28"/>
          <w:szCs w:val="28"/>
        </w:rPr>
        <w:t>ПРИЛОЖЕНИЯ</w:t>
      </w:r>
      <w:r w:rsidRPr="00D6664E">
        <w:rPr>
          <w:rFonts w:ascii="Times New Roman" w:hAnsi="Times New Roman" w:cs="Times New Roman"/>
          <w:sz w:val="28"/>
          <w:szCs w:val="28"/>
        </w:rPr>
        <w:tab/>
      </w:r>
    </w:p>
    <w:p w:rsidR="00D6664E" w:rsidRDefault="00D6664E" w:rsidP="00D6664E"/>
    <w:p w:rsidR="00D6664E" w:rsidRDefault="00D6664E">
      <w:r>
        <w:br w:type="page"/>
      </w:r>
    </w:p>
    <w:p w:rsidR="00D6664E" w:rsidRPr="00D6664E" w:rsidRDefault="00D6664E" w:rsidP="00D6664E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aps/>
          <w:spacing w:val="4"/>
          <w:kern w:val="28"/>
          <w:sz w:val="28"/>
          <w:szCs w:val="20"/>
          <w:lang w:eastAsia="ru-RU"/>
        </w:rPr>
      </w:pPr>
      <w:bookmarkStart w:id="1" w:name="_Toc181974559"/>
      <w:bookmarkStart w:id="2" w:name="_Toc181974639"/>
      <w:bookmarkStart w:id="3" w:name="_Toc418188061"/>
      <w:r w:rsidRPr="00D6664E">
        <w:rPr>
          <w:rFonts w:ascii="Times New Roman" w:eastAsia="Times New Roman" w:hAnsi="Times New Roman" w:cs="Times New Roman"/>
          <w:caps/>
          <w:spacing w:val="4"/>
          <w:kern w:val="28"/>
          <w:sz w:val="28"/>
          <w:szCs w:val="20"/>
          <w:lang w:eastAsia="ru-RU"/>
        </w:rPr>
        <w:lastRenderedPageBreak/>
        <w:t>Заключение</w:t>
      </w:r>
      <w:bookmarkEnd w:id="1"/>
      <w:bookmarkEnd w:id="2"/>
      <w:bookmarkEnd w:id="3"/>
    </w:p>
    <w:p w:rsidR="00D6664E" w:rsidRPr="00D6664E" w:rsidRDefault="00D6664E" w:rsidP="00D66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lang w:eastAsia="ru-RU"/>
        </w:rPr>
      </w:pPr>
    </w:p>
    <w:p w:rsidR="00D6664E" w:rsidRPr="00D6664E" w:rsidRDefault="00D6664E" w:rsidP="00D666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lang w:eastAsia="ru-RU"/>
        </w:rPr>
      </w:pPr>
    </w:p>
    <w:p w:rsidR="00D6664E" w:rsidRPr="00D6664E" w:rsidRDefault="00D6664E" w:rsidP="00D666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Проведенное исследование убедило в многоаспектности темы курсовой работы. В курсовой работе были изучены пор</w:t>
      </w:r>
      <w:r w:rsidRPr="00D6664E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ядок и методы составления отчета о движении денег.</w:t>
      </w:r>
    </w:p>
    <w:p w:rsidR="00D6664E" w:rsidRPr="00D6664E" w:rsidRDefault="00D6664E" w:rsidP="00D666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666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качестве выводов можно сформулировать следующее:</w:t>
      </w:r>
    </w:p>
    <w:p w:rsidR="00D6664E" w:rsidRPr="00D6664E" w:rsidRDefault="00D6664E" w:rsidP="00D666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66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Целью составления отчета о движении денежных средств является представление информации о со</w:t>
      </w:r>
      <w:r w:rsidRPr="00D666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стоянии и изменении в течение отчетного периода (года) денежных потоков предприятия в результате ведения хозяйственной деятельности. Под движени</w:t>
      </w:r>
      <w:r w:rsidRPr="00D666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ем денежных средств понимается поступление и выбытие денежных средств и их эквивалентов.</w:t>
      </w:r>
    </w:p>
    <w:p w:rsidR="00D6664E" w:rsidRPr="00D6664E" w:rsidRDefault="00D6664E" w:rsidP="00D6664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666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Отчет о движении денежных средств является од</w:t>
      </w:r>
      <w:r w:rsidRPr="00D666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ной из форм отчетности, исходя из показателей кото</w:t>
      </w:r>
      <w:r w:rsidRPr="00D666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рой, можно судить об управлении предприятием и его финансовом положении. Основным анализируемым показателем отчета о движении денежных средств является значение чистого движения средств по каждому виду деятельности. Чистое движение денежных средств является результирующей величиной поступ</w:t>
      </w:r>
      <w:r w:rsidRPr="00D666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>ления и выбытия денежных сре</w:t>
      </w:r>
      <w:proofErr w:type="gramStart"/>
      <w:r w:rsidRPr="00D666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дств в т</w:t>
      </w:r>
      <w:proofErr w:type="gramEnd"/>
      <w:r w:rsidRPr="00D666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ечение отчетного года. Для определения значения чистого движения денежных средств международной практикой пре</w:t>
      </w:r>
      <w:r w:rsidRPr="00D666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softHyphen/>
        <w:t xml:space="preserve">дусмотрены два метода: прямой и </w:t>
      </w:r>
      <w:proofErr w:type="gramStart"/>
      <w:r w:rsidRPr="00D666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косвенный</w:t>
      </w:r>
      <w:proofErr w:type="gramEnd"/>
      <w:r w:rsidRPr="00D666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D6664E" w:rsidRDefault="00D6664E">
      <w:r>
        <w:br w:type="page"/>
      </w:r>
    </w:p>
    <w:p w:rsidR="00D6664E" w:rsidRDefault="00D6664E"/>
    <w:p w:rsidR="00E34AB9" w:rsidRPr="00E34AB9" w:rsidRDefault="00E34AB9" w:rsidP="00E34AB9">
      <w:pPr>
        <w:keepNext/>
        <w:spacing w:after="0" w:line="240" w:lineRule="auto"/>
        <w:ind w:firstLine="18"/>
        <w:jc w:val="center"/>
        <w:outlineLvl w:val="0"/>
        <w:rPr>
          <w:rFonts w:ascii="Times New Roman" w:eastAsia="Times New Roman" w:hAnsi="Times New Roman" w:cs="Times New Roman"/>
          <w:spacing w:val="4"/>
          <w:kern w:val="28"/>
          <w:sz w:val="28"/>
          <w:szCs w:val="20"/>
          <w:lang w:eastAsia="ru-RU"/>
        </w:rPr>
      </w:pPr>
      <w:bookmarkStart w:id="4" w:name="_Toc181974560"/>
      <w:bookmarkStart w:id="5" w:name="_Toc181974640"/>
      <w:bookmarkStart w:id="6" w:name="_Toc418188062"/>
      <w:r w:rsidRPr="00E34AB9">
        <w:rPr>
          <w:rFonts w:ascii="Times New Roman" w:eastAsia="Times New Roman" w:hAnsi="Times New Roman" w:cs="Times New Roman"/>
          <w:spacing w:val="4"/>
          <w:kern w:val="28"/>
          <w:sz w:val="28"/>
          <w:szCs w:val="20"/>
          <w:lang w:eastAsia="ru-RU"/>
        </w:rPr>
        <w:t xml:space="preserve">Список используемой </w:t>
      </w:r>
      <w:bookmarkEnd w:id="4"/>
      <w:bookmarkEnd w:id="5"/>
      <w:r w:rsidRPr="00E34AB9">
        <w:rPr>
          <w:rFonts w:ascii="Times New Roman" w:eastAsia="Times New Roman" w:hAnsi="Times New Roman" w:cs="Times New Roman"/>
          <w:spacing w:val="4"/>
          <w:kern w:val="28"/>
          <w:sz w:val="28"/>
          <w:szCs w:val="20"/>
          <w:lang w:eastAsia="ru-RU"/>
        </w:rPr>
        <w:t>литературы</w:t>
      </w:r>
      <w:bookmarkEnd w:id="6"/>
    </w:p>
    <w:p w:rsidR="00E34AB9" w:rsidRPr="00E34AB9" w:rsidRDefault="00E34AB9" w:rsidP="00E3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AB9" w:rsidRPr="00E34AB9" w:rsidRDefault="00E34AB9" w:rsidP="00E34A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4AB9" w:rsidRPr="00E34AB9" w:rsidRDefault="00E34AB9" w:rsidP="00E34AB9">
      <w:pPr>
        <w:numPr>
          <w:ilvl w:val="0"/>
          <w:numId w:val="1"/>
        </w:numPr>
        <w:tabs>
          <w:tab w:val="num" w:pos="1002"/>
          <w:tab w:val="left" w:pos="1080"/>
          <w:tab w:val="left" w:pos="1298"/>
        </w:tabs>
        <w:spacing w:after="0" w:line="240" w:lineRule="auto"/>
        <w:ind w:left="18"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34AB9">
        <w:rPr>
          <w:rFonts w:ascii="Times New Roman" w:eastAsia="Times New Roman" w:hAnsi="Times New Roman" w:cs="Times New Roman"/>
          <w:sz w:val="28"/>
          <w:lang w:eastAsia="ru-RU"/>
        </w:rPr>
        <w:t xml:space="preserve">Послание Президента Республики Казахстан </w:t>
      </w:r>
      <w:proofErr w:type="spellStart"/>
      <w:r w:rsidRPr="00E34AB9">
        <w:rPr>
          <w:rFonts w:ascii="Times New Roman" w:eastAsia="Times New Roman" w:hAnsi="Times New Roman" w:cs="Times New Roman"/>
          <w:sz w:val="28"/>
          <w:lang w:eastAsia="ru-RU"/>
        </w:rPr>
        <w:t>Н.А</w:t>
      </w:r>
      <w:proofErr w:type="spellEnd"/>
      <w:r w:rsidRPr="00E34AB9">
        <w:rPr>
          <w:rFonts w:ascii="Times New Roman" w:eastAsia="Times New Roman" w:hAnsi="Times New Roman" w:cs="Times New Roman"/>
          <w:sz w:val="28"/>
          <w:lang w:eastAsia="ru-RU"/>
        </w:rPr>
        <w:t>. Назарбаева народу Казахстана «</w:t>
      </w:r>
      <w:proofErr w:type="spellStart"/>
      <w:r w:rsidRPr="00E34AB9">
        <w:rPr>
          <w:rFonts w:ascii="Times New Roman" w:eastAsia="Times New Roman" w:hAnsi="Times New Roman" w:cs="Times New Roman"/>
          <w:sz w:val="28"/>
          <w:lang w:eastAsia="ru-RU"/>
        </w:rPr>
        <w:t>Нұрлы</w:t>
      </w:r>
      <w:proofErr w:type="spellEnd"/>
      <w:r w:rsidRPr="00E34AB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E34AB9">
        <w:rPr>
          <w:rFonts w:ascii="Times New Roman" w:eastAsia="Times New Roman" w:hAnsi="Times New Roman" w:cs="Times New Roman"/>
          <w:sz w:val="28"/>
          <w:lang w:eastAsia="ru-RU"/>
        </w:rPr>
        <w:t>Жол</w:t>
      </w:r>
      <w:proofErr w:type="spellEnd"/>
      <w:r w:rsidRPr="00E34AB9">
        <w:rPr>
          <w:rFonts w:ascii="Times New Roman" w:eastAsia="Times New Roman" w:hAnsi="Times New Roman" w:cs="Times New Roman"/>
          <w:sz w:val="28"/>
          <w:lang w:eastAsia="ru-RU"/>
        </w:rPr>
        <w:t xml:space="preserve"> – Путь в будущее» от 11 ноября 2014 года</w:t>
      </w:r>
    </w:p>
    <w:p w:rsidR="00E34AB9" w:rsidRPr="00E34AB9" w:rsidRDefault="00E34AB9" w:rsidP="00E34AB9">
      <w:pPr>
        <w:numPr>
          <w:ilvl w:val="0"/>
          <w:numId w:val="1"/>
        </w:numPr>
        <w:tabs>
          <w:tab w:val="num" w:pos="1002"/>
          <w:tab w:val="left" w:pos="1080"/>
          <w:tab w:val="left" w:pos="1298"/>
          <w:tab w:val="num" w:pos="2143"/>
        </w:tabs>
        <w:spacing w:after="0" w:line="240" w:lineRule="auto"/>
        <w:ind w:left="18" w:firstLine="540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 w:rsidRPr="00E34AB9">
        <w:rPr>
          <w:rFonts w:ascii="Times New Roman" w:eastAsia="Times New Roman" w:hAnsi="Times New Roman" w:cs="Times New Roman"/>
          <w:sz w:val="28"/>
          <w:lang w:eastAsia="ru-RU"/>
        </w:rPr>
        <w:t>Методические рекомендации по применению МСФО №7 «Отчет о движении денежных средств»</w:t>
      </w:r>
    </w:p>
    <w:p w:rsidR="00E34AB9" w:rsidRPr="00E34AB9" w:rsidRDefault="00E34AB9" w:rsidP="00E34AB9">
      <w:pPr>
        <w:numPr>
          <w:ilvl w:val="0"/>
          <w:numId w:val="1"/>
        </w:numPr>
        <w:tabs>
          <w:tab w:val="num" w:pos="1002"/>
          <w:tab w:val="left" w:pos="1080"/>
          <w:tab w:val="left" w:pos="1298"/>
          <w:tab w:val="num" w:pos="2143"/>
        </w:tabs>
        <w:spacing w:after="0" w:line="240" w:lineRule="auto"/>
        <w:ind w:left="18" w:firstLine="540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r w:rsidRPr="00E34AB9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Концептуальная основа составления финансовой отчетности, 2010</w:t>
      </w:r>
    </w:p>
    <w:p w:rsidR="00E34AB9" w:rsidRPr="00E34AB9" w:rsidRDefault="00E34AB9" w:rsidP="00E34AB9">
      <w:pPr>
        <w:numPr>
          <w:ilvl w:val="0"/>
          <w:numId w:val="1"/>
        </w:numPr>
        <w:tabs>
          <w:tab w:val="num" w:pos="1002"/>
          <w:tab w:val="left" w:pos="1080"/>
          <w:tab w:val="left" w:pos="1298"/>
          <w:tab w:val="num" w:pos="2143"/>
        </w:tabs>
        <w:spacing w:after="0" w:line="240" w:lineRule="auto"/>
        <w:ind w:left="18" w:firstLine="540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proofErr w:type="spellStart"/>
      <w:r w:rsidRPr="00E34AB9">
        <w:rPr>
          <w:rFonts w:ascii="Times New Roman" w:eastAsia="Times New Roman" w:hAnsi="Times New Roman" w:cs="Times New Roman"/>
          <w:sz w:val="28"/>
          <w:szCs w:val="20"/>
          <w:lang w:eastAsia="ru-RU"/>
        </w:rPr>
        <w:t>Кеулимжаев</w:t>
      </w:r>
      <w:proofErr w:type="spellEnd"/>
      <w:r w:rsidRPr="00E34A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E34AB9">
        <w:rPr>
          <w:rFonts w:ascii="Times New Roman" w:eastAsia="Times New Roman" w:hAnsi="Times New Roman" w:cs="Times New Roman"/>
          <w:sz w:val="28"/>
          <w:szCs w:val="20"/>
          <w:lang w:eastAsia="ru-RU"/>
        </w:rPr>
        <w:t>К.К</w:t>
      </w:r>
      <w:proofErr w:type="spellEnd"/>
      <w:r w:rsidRPr="00E34A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., </w:t>
      </w:r>
      <w:proofErr w:type="spellStart"/>
      <w:r w:rsidRPr="00E34AB9">
        <w:rPr>
          <w:rFonts w:ascii="Times New Roman" w:eastAsia="Times New Roman" w:hAnsi="Times New Roman" w:cs="Times New Roman"/>
          <w:sz w:val="28"/>
          <w:szCs w:val="20"/>
          <w:lang w:eastAsia="ru-RU"/>
        </w:rPr>
        <w:t>Кудайбергенов</w:t>
      </w:r>
      <w:proofErr w:type="spellEnd"/>
      <w:r w:rsidRPr="00E34AB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Pr="00E34AB9">
        <w:rPr>
          <w:rFonts w:ascii="Times New Roman" w:eastAsia="Times New Roman" w:hAnsi="Times New Roman" w:cs="Times New Roman"/>
          <w:sz w:val="28"/>
          <w:szCs w:val="20"/>
          <w:lang w:eastAsia="ru-RU"/>
        </w:rPr>
        <w:t>Н.А</w:t>
      </w:r>
      <w:proofErr w:type="spellEnd"/>
      <w:r w:rsidRPr="00E34AB9">
        <w:rPr>
          <w:rFonts w:ascii="Times New Roman" w:eastAsia="Times New Roman" w:hAnsi="Times New Roman" w:cs="Times New Roman"/>
          <w:sz w:val="28"/>
          <w:szCs w:val="20"/>
          <w:lang w:eastAsia="ru-RU"/>
        </w:rPr>
        <w:t>. Финансовая отчетность: Учебное пособие. – Алматы: Экономика, 2010. -264 с.</w:t>
      </w:r>
    </w:p>
    <w:p w:rsidR="00E34AB9" w:rsidRPr="00E34AB9" w:rsidRDefault="00E34AB9" w:rsidP="00E34AB9">
      <w:pPr>
        <w:numPr>
          <w:ilvl w:val="0"/>
          <w:numId w:val="1"/>
        </w:numPr>
        <w:tabs>
          <w:tab w:val="num" w:pos="1002"/>
          <w:tab w:val="left" w:pos="1080"/>
          <w:tab w:val="left" w:pos="1298"/>
          <w:tab w:val="num" w:pos="2143"/>
        </w:tabs>
        <w:spacing w:after="0" w:line="240" w:lineRule="auto"/>
        <w:ind w:left="18" w:firstLine="540"/>
        <w:jc w:val="both"/>
        <w:rPr>
          <w:rFonts w:ascii="Times New Roman" w:eastAsia="Times New Roman" w:hAnsi="Times New Roman" w:cs="Times New Roman"/>
          <w:spacing w:val="4"/>
          <w:sz w:val="28"/>
          <w:szCs w:val="20"/>
          <w:lang w:eastAsia="ru-RU"/>
        </w:rPr>
      </w:pPr>
      <w:proofErr w:type="spellStart"/>
      <w:r w:rsidRPr="00E34AB9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Pr="00E34AB9">
        <w:rPr>
          <w:rFonts w:ascii="Times New Roman" w:eastAsia="Times New Roman" w:hAnsi="Times New Roman" w:cs="Times New Roman"/>
          <w:sz w:val="28"/>
          <w:lang w:eastAsia="ru-RU"/>
        </w:rPr>
        <w:t>урсеитов</w:t>
      </w:r>
      <w:proofErr w:type="spellEnd"/>
      <w:r w:rsidRPr="00E34AB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E34AB9">
        <w:rPr>
          <w:rFonts w:ascii="Times New Roman" w:eastAsia="Times New Roman" w:hAnsi="Times New Roman" w:cs="Times New Roman"/>
          <w:sz w:val="28"/>
          <w:lang w:eastAsia="ru-RU"/>
        </w:rPr>
        <w:t>Э.О</w:t>
      </w:r>
      <w:proofErr w:type="spellEnd"/>
      <w:r w:rsidRPr="00E34AB9">
        <w:rPr>
          <w:rFonts w:ascii="Times New Roman" w:eastAsia="Times New Roman" w:hAnsi="Times New Roman" w:cs="Times New Roman"/>
          <w:sz w:val="28"/>
          <w:lang w:eastAsia="ru-RU"/>
        </w:rPr>
        <w:t xml:space="preserve">. Бухгалтерский учет в организациях/ учебное пособие. – Алматы, 2011. – </w:t>
      </w:r>
      <w:proofErr w:type="spellStart"/>
      <w:r w:rsidRPr="00E34AB9">
        <w:rPr>
          <w:rFonts w:ascii="Times New Roman" w:eastAsia="Times New Roman" w:hAnsi="Times New Roman" w:cs="Times New Roman"/>
          <w:sz w:val="28"/>
          <w:lang w:eastAsia="ru-RU"/>
        </w:rPr>
        <w:t>472с</w:t>
      </w:r>
      <w:proofErr w:type="spellEnd"/>
      <w:r w:rsidRPr="00E34AB9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E34AB9" w:rsidRDefault="00E34AB9"/>
    <w:sectPr w:rsidR="00E34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23538"/>
    <w:multiLevelType w:val="hybridMultilevel"/>
    <w:tmpl w:val="C6D68A5C"/>
    <w:lvl w:ilvl="0" w:tplc="A634B216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C43"/>
    <w:rsid w:val="003F688C"/>
    <w:rsid w:val="00A42C43"/>
    <w:rsid w:val="00D6664E"/>
    <w:rsid w:val="00E34AB9"/>
    <w:rsid w:val="00F4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3</cp:revision>
  <dcterms:created xsi:type="dcterms:W3CDTF">2015-11-11T07:16:00Z</dcterms:created>
  <dcterms:modified xsi:type="dcterms:W3CDTF">2015-11-11T11:05:00Z</dcterms:modified>
</cp:coreProperties>
</file>