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CC1" w:rsidRDefault="000B6B60">
      <w:pPr>
        <w:rPr>
          <w:b/>
          <w:color w:val="000000"/>
          <w:sz w:val="28"/>
          <w:szCs w:val="28"/>
        </w:rPr>
      </w:pPr>
      <w:r w:rsidRPr="00B37216">
        <w:rPr>
          <w:b/>
          <w:color w:val="000000"/>
          <w:sz w:val="28"/>
          <w:szCs w:val="28"/>
        </w:rPr>
        <w:t>Учет валютных операций</w:t>
      </w:r>
    </w:p>
    <w:p w:rsidR="000B6B60" w:rsidRDefault="000B6B60">
      <w:pPr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Стр</w:t>
      </w:r>
      <w:proofErr w:type="spellEnd"/>
      <w:r>
        <w:rPr>
          <w:b/>
          <w:color w:val="000000"/>
          <w:sz w:val="28"/>
          <w:szCs w:val="28"/>
        </w:rPr>
        <w:t>-29</w:t>
      </w:r>
    </w:p>
    <w:p w:rsidR="000B6B60" w:rsidRPr="00B37216" w:rsidRDefault="000B6B60" w:rsidP="000B6B60">
      <w:pPr>
        <w:pStyle w:val="HTML"/>
        <w:pBdr>
          <w:left w:val="none" w:sz="0" w:space="0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7216"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</w:p>
    <w:p w:rsidR="000B6B60" w:rsidRPr="00B37216" w:rsidRDefault="000B6B60" w:rsidP="000B6B60">
      <w:pPr>
        <w:pStyle w:val="HTML"/>
        <w:pBdr>
          <w:left w:val="none" w:sz="0" w:space="0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B6B60" w:rsidRPr="00B37216" w:rsidRDefault="000B6B60" w:rsidP="000B6B60">
      <w:pPr>
        <w:pStyle w:val="HTML"/>
        <w:pBdr>
          <w:left w:val="none" w:sz="0" w:space="0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954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6B60" w:rsidRPr="00B37216" w:rsidRDefault="000B6B60" w:rsidP="000B6B60">
      <w:pPr>
        <w:pStyle w:val="HTML"/>
        <w:pBdr>
          <w:left w:val="none" w:sz="0" w:space="0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9540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216">
        <w:rPr>
          <w:rFonts w:ascii="Times New Roman" w:hAnsi="Times New Roman" w:cs="Times New Roman"/>
          <w:color w:val="000000"/>
          <w:sz w:val="28"/>
          <w:szCs w:val="28"/>
        </w:rPr>
        <w:t xml:space="preserve">Введение </w:t>
      </w:r>
      <w:r w:rsidRPr="00B3721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B6B60" w:rsidRPr="00B37216" w:rsidRDefault="000B6B60" w:rsidP="000B6B60">
      <w:pPr>
        <w:pStyle w:val="HTML"/>
        <w:pBdr>
          <w:left w:val="none" w:sz="0" w:space="0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9540"/>
        </w:tabs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 </w:t>
      </w:r>
      <w:r w:rsidRPr="00B372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Документы и учет наличности в валютной кассе</w:t>
      </w:r>
      <w:r w:rsidRPr="00B372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</w:p>
    <w:p w:rsidR="000B6B60" w:rsidRPr="00B37216" w:rsidRDefault="000B6B60" w:rsidP="000B6B60">
      <w:pPr>
        <w:pStyle w:val="HTML"/>
        <w:pBdr>
          <w:left w:val="none" w:sz="0" w:space="0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9540"/>
        </w:tabs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 </w:t>
      </w:r>
      <w:r w:rsidRPr="00B37216">
        <w:rPr>
          <w:rFonts w:ascii="Times New Roman" w:hAnsi="Times New Roman" w:cs="Times New Roman"/>
          <w:bCs/>
          <w:color w:val="000000"/>
          <w:sz w:val="28"/>
          <w:szCs w:val="28"/>
        </w:rPr>
        <w:t>Учет </w:t>
      </w:r>
      <w:r w:rsidRPr="00B37216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B37216">
        <w:rPr>
          <w:rFonts w:ascii="Times New Roman" w:hAnsi="Times New Roman" w:cs="Times New Roman"/>
          <w:bCs/>
          <w:color w:val="000000"/>
          <w:sz w:val="28"/>
          <w:szCs w:val="28"/>
        </w:rPr>
        <w:t>валюты на банковских текущих счетах</w:t>
      </w:r>
      <w:r w:rsidRPr="00B37216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0B6B60" w:rsidRPr="00B37216" w:rsidRDefault="000B6B60" w:rsidP="000B6B60">
      <w:pPr>
        <w:pStyle w:val="HTML"/>
        <w:pBdr>
          <w:left w:val="none" w:sz="0" w:space="0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9540"/>
        </w:tabs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 </w:t>
      </w:r>
      <w:r w:rsidRPr="00B37216">
        <w:rPr>
          <w:rFonts w:ascii="Times New Roman" w:hAnsi="Times New Roman" w:cs="Times New Roman"/>
          <w:bCs/>
          <w:color w:val="000000"/>
          <w:sz w:val="28"/>
          <w:szCs w:val="28"/>
        </w:rPr>
        <w:t>Виды и расчет курсовой разницы по операциям с иностранной валютой</w:t>
      </w:r>
      <w:r w:rsidRPr="00B37216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0B6B60" w:rsidRPr="00B37216" w:rsidRDefault="000B6B60" w:rsidP="000B6B60">
      <w:pPr>
        <w:pStyle w:val="HTML"/>
        <w:pBdr>
          <w:left w:val="none" w:sz="0" w:space="0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9540"/>
        </w:tabs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 </w:t>
      </w:r>
      <w:proofErr w:type="gramStart"/>
      <w:r w:rsidRPr="00B37216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B372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использованием иностранной валюты</w:t>
      </w:r>
      <w:r w:rsidRPr="00B37216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0B6B60" w:rsidRPr="00B37216" w:rsidRDefault="000B6B60" w:rsidP="000B6B60">
      <w:pPr>
        <w:pStyle w:val="HTML"/>
        <w:pBdr>
          <w:left w:val="none" w:sz="0" w:space="0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9540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216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  <w:r w:rsidRPr="00B3721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B6B60" w:rsidRDefault="000B6B60" w:rsidP="000B6B60">
      <w:pPr>
        <w:pStyle w:val="HTML"/>
        <w:pBdr>
          <w:left w:val="none" w:sz="0" w:space="0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9540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216">
        <w:rPr>
          <w:rFonts w:ascii="Times New Roman" w:hAnsi="Times New Roman" w:cs="Times New Roman"/>
          <w:color w:val="000000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использованной </w:t>
      </w:r>
      <w:r w:rsidRPr="00B37216">
        <w:rPr>
          <w:rFonts w:ascii="Times New Roman" w:hAnsi="Times New Roman" w:cs="Times New Roman"/>
          <w:color w:val="000000"/>
          <w:sz w:val="28"/>
          <w:szCs w:val="28"/>
        </w:rPr>
        <w:t>литературы</w:t>
      </w:r>
      <w:r w:rsidRPr="00B3721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B6B60" w:rsidRPr="00B37216" w:rsidRDefault="000B6B60" w:rsidP="000B6B60">
      <w:pPr>
        <w:pStyle w:val="HTML"/>
        <w:pBdr>
          <w:left w:val="none" w:sz="0" w:space="0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9540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B6B60" w:rsidRDefault="000B6B6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0B6B60" w:rsidRPr="00B37216" w:rsidRDefault="000B6B60" w:rsidP="000B6B60">
      <w:pPr>
        <w:pStyle w:val="HTML"/>
        <w:pBdr>
          <w:left w:val="none" w:sz="0" w:space="0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918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6B60" w:rsidRPr="00B37216" w:rsidRDefault="000B6B60" w:rsidP="000B6B60">
      <w:pPr>
        <w:pStyle w:val="HTML"/>
        <w:pBdr>
          <w:left w:val="none" w:sz="0" w:space="0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918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6B60" w:rsidRPr="00B37216" w:rsidRDefault="000B6B60" w:rsidP="000B6B6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37216">
        <w:rPr>
          <w:color w:val="000000"/>
          <w:sz w:val="28"/>
          <w:szCs w:val="28"/>
        </w:rPr>
        <w:t>ЗАКЛЮЧЕНИЕ</w:t>
      </w:r>
    </w:p>
    <w:p w:rsidR="000B6B60" w:rsidRPr="00B37216" w:rsidRDefault="000B6B60" w:rsidP="000B6B60">
      <w:pPr>
        <w:pStyle w:val="a3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</w:p>
    <w:p w:rsidR="000B6B60" w:rsidRPr="00B37216" w:rsidRDefault="000B6B60" w:rsidP="000B6B60">
      <w:pPr>
        <w:pStyle w:val="a3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</w:p>
    <w:p w:rsidR="000B6B60" w:rsidRPr="00B37216" w:rsidRDefault="000B6B60" w:rsidP="000B6B60">
      <w:pPr>
        <w:ind w:firstLine="851"/>
        <w:jc w:val="both"/>
        <w:rPr>
          <w:color w:val="000000"/>
          <w:sz w:val="28"/>
          <w:szCs w:val="28"/>
        </w:rPr>
      </w:pPr>
      <w:r w:rsidRPr="00B37216">
        <w:rPr>
          <w:color w:val="000000"/>
          <w:sz w:val="28"/>
          <w:szCs w:val="28"/>
        </w:rPr>
        <w:t>Итак, предприятия в своей производственно-хозяйственной деятельности используют как средства в национальной, так и в иностранной валюте.</w:t>
      </w:r>
    </w:p>
    <w:p w:rsidR="000B6B60" w:rsidRPr="00B37216" w:rsidRDefault="000B6B60" w:rsidP="000B6B60">
      <w:pPr>
        <w:ind w:firstLine="851"/>
        <w:jc w:val="both"/>
        <w:rPr>
          <w:color w:val="000000"/>
          <w:sz w:val="28"/>
          <w:szCs w:val="28"/>
        </w:rPr>
      </w:pPr>
      <w:r w:rsidRPr="00B37216">
        <w:rPr>
          <w:color w:val="000000"/>
          <w:sz w:val="28"/>
          <w:szCs w:val="28"/>
        </w:rPr>
        <w:t>Учет средств на валютных счетах предприятия имеет свои особенности, обусловленные спецификой расчетов и необходимостью валютного регулирования и государственного контроля валютных операций.</w:t>
      </w:r>
    </w:p>
    <w:p w:rsidR="000B6B60" w:rsidRPr="00B37216" w:rsidRDefault="000B6B60" w:rsidP="000B6B60">
      <w:pPr>
        <w:ind w:firstLine="851"/>
        <w:jc w:val="both"/>
        <w:rPr>
          <w:color w:val="000000"/>
          <w:sz w:val="28"/>
          <w:szCs w:val="28"/>
        </w:rPr>
      </w:pPr>
      <w:r w:rsidRPr="00B37216">
        <w:rPr>
          <w:color w:val="000000"/>
          <w:sz w:val="28"/>
          <w:szCs w:val="28"/>
        </w:rPr>
        <w:t xml:space="preserve">Бухгалтерский учет валютных ценностей и операций призван обеспечить решение в первую очередь следующих двух взаимосвязанных задач. </w:t>
      </w:r>
    </w:p>
    <w:p w:rsidR="000B6B60" w:rsidRPr="00B37216" w:rsidRDefault="000B6B60" w:rsidP="000B6B60">
      <w:pPr>
        <w:ind w:firstLine="851"/>
        <w:jc w:val="both"/>
        <w:rPr>
          <w:color w:val="000000"/>
          <w:sz w:val="28"/>
          <w:szCs w:val="28"/>
        </w:rPr>
      </w:pPr>
      <w:r w:rsidRPr="00B37216">
        <w:rPr>
          <w:color w:val="000000"/>
          <w:sz w:val="28"/>
          <w:szCs w:val="28"/>
        </w:rPr>
        <w:t xml:space="preserve">Во-первых, отражение этих операций в качестве составляющих деятельности организации; в учете должна формироваться полная картина такой информации. </w:t>
      </w:r>
    </w:p>
    <w:p w:rsidR="000B6B60" w:rsidRPr="00B37216" w:rsidRDefault="000B6B60" w:rsidP="000B6B60">
      <w:pPr>
        <w:ind w:firstLine="851"/>
        <w:jc w:val="both"/>
        <w:rPr>
          <w:color w:val="000000"/>
          <w:sz w:val="28"/>
          <w:szCs w:val="28"/>
        </w:rPr>
      </w:pPr>
      <w:r w:rsidRPr="00B37216">
        <w:rPr>
          <w:color w:val="000000"/>
          <w:sz w:val="28"/>
          <w:szCs w:val="28"/>
        </w:rPr>
        <w:t>Во-вторых, в учете накапливается информация о реальном состоянии имущества и обязательств, т. е. информация о фактическом валютном положении.</w:t>
      </w:r>
    </w:p>
    <w:p w:rsidR="000B6B60" w:rsidRPr="00B37216" w:rsidRDefault="000B6B60" w:rsidP="000B6B60">
      <w:pPr>
        <w:ind w:firstLine="851"/>
        <w:jc w:val="both"/>
        <w:rPr>
          <w:color w:val="000000"/>
          <w:sz w:val="28"/>
          <w:szCs w:val="28"/>
        </w:rPr>
      </w:pPr>
      <w:r w:rsidRPr="00B37216">
        <w:rPr>
          <w:color w:val="000000"/>
          <w:sz w:val="28"/>
          <w:szCs w:val="28"/>
        </w:rPr>
        <w:t>Для решения первой задачи необходимо приведение всех денежных измерителей к единой валюте, ибо систематизация, накопление и обобщение информации о фактах хозяйственной деятельности возможны лишь в едином измерителе.</w:t>
      </w:r>
    </w:p>
    <w:p w:rsidR="000B6B60" w:rsidRPr="00B37216" w:rsidRDefault="000B6B60" w:rsidP="000B6B60">
      <w:pPr>
        <w:ind w:firstLine="851"/>
        <w:jc w:val="both"/>
        <w:rPr>
          <w:color w:val="000000"/>
          <w:sz w:val="28"/>
          <w:szCs w:val="28"/>
        </w:rPr>
      </w:pPr>
      <w:r w:rsidRPr="00B37216">
        <w:rPr>
          <w:color w:val="000000"/>
          <w:sz w:val="28"/>
          <w:szCs w:val="28"/>
        </w:rPr>
        <w:t>Решение второй задачи предполагает наряду с использованием единой валюты ведение учета параллельно в реальной валюте расчетов и платежей. Это позволяет контролировать и принимать решения по дебиторской и кредиторской задолженности.</w:t>
      </w:r>
    </w:p>
    <w:p w:rsidR="000B6B60" w:rsidRDefault="000B6B60">
      <w:r>
        <w:br w:type="page"/>
      </w:r>
    </w:p>
    <w:p w:rsidR="000B6B60" w:rsidRPr="00B37216" w:rsidRDefault="000B6B60" w:rsidP="000B6B60">
      <w:pPr>
        <w:ind w:firstLine="851"/>
        <w:jc w:val="both"/>
        <w:rPr>
          <w:color w:val="000000"/>
          <w:sz w:val="28"/>
          <w:szCs w:val="28"/>
        </w:rPr>
      </w:pPr>
      <w:r w:rsidRPr="00B37216">
        <w:rPr>
          <w:color w:val="000000"/>
          <w:sz w:val="28"/>
          <w:szCs w:val="28"/>
        </w:rPr>
        <w:lastRenderedPageBreak/>
        <w:t xml:space="preserve">СПИСОК </w:t>
      </w:r>
      <w:r>
        <w:rPr>
          <w:color w:val="000000"/>
          <w:sz w:val="28"/>
          <w:szCs w:val="28"/>
        </w:rPr>
        <w:t xml:space="preserve">ИСПОЛЬЗОВАННОЙ </w:t>
      </w:r>
      <w:r w:rsidRPr="00B37216">
        <w:rPr>
          <w:color w:val="000000"/>
          <w:sz w:val="28"/>
          <w:szCs w:val="28"/>
        </w:rPr>
        <w:t>ЛИТЕРАТУРЫ</w:t>
      </w:r>
    </w:p>
    <w:p w:rsidR="000B6B60" w:rsidRPr="00B37216" w:rsidRDefault="000B6B60" w:rsidP="000B6B60">
      <w:pPr>
        <w:pStyle w:val="a3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</w:p>
    <w:p w:rsidR="000B6B60" w:rsidRPr="00B37216" w:rsidRDefault="000B6B60" w:rsidP="000B6B6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B6B60" w:rsidRPr="00B37216" w:rsidRDefault="000B6B60" w:rsidP="000B6B60">
      <w:pPr>
        <w:pStyle w:val="a3"/>
        <w:numPr>
          <w:ilvl w:val="0"/>
          <w:numId w:val="1"/>
        </w:numPr>
        <w:tabs>
          <w:tab w:val="clear" w:pos="1699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37216">
        <w:rPr>
          <w:color w:val="000000"/>
          <w:sz w:val="28"/>
          <w:szCs w:val="28"/>
        </w:rPr>
        <w:t xml:space="preserve">Закон Республики Казахстан «О валютном регулировании» от 24 декабря </w:t>
      </w:r>
      <w:smartTag w:uri="urn:schemas-microsoft-com:office:smarttags" w:element="metricconverter">
        <w:smartTagPr>
          <w:attr w:name="ProductID" w:val="1996 г"/>
        </w:smartTagPr>
        <w:r w:rsidRPr="00B37216">
          <w:rPr>
            <w:color w:val="000000"/>
            <w:sz w:val="28"/>
            <w:szCs w:val="28"/>
          </w:rPr>
          <w:t>1996 г</w:t>
        </w:r>
      </w:smartTag>
      <w:r w:rsidRPr="00B37216">
        <w:rPr>
          <w:color w:val="000000"/>
          <w:sz w:val="28"/>
          <w:szCs w:val="28"/>
        </w:rPr>
        <w:t xml:space="preserve"> №54-1 </w:t>
      </w:r>
      <w:proofErr w:type="spellStart"/>
      <w:r w:rsidRPr="00B37216">
        <w:rPr>
          <w:color w:val="000000"/>
          <w:sz w:val="28"/>
          <w:szCs w:val="28"/>
        </w:rPr>
        <w:t>ЗРК</w:t>
      </w:r>
      <w:proofErr w:type="spellEnd"/>
      <w:r w:rsidRPr="00B37216">
        <w:rPr>
          <w:color w:val="000000"/>
          <w:sz w:val="28"/>
          <w:szCs w:val="28"/>
        </w:rPr>
        <w:t xml:space="preserve"> </w:t>
      </w:r>
    </w:p>
    <w:p w:rsidR="000B6B60" w:rsidRPr="00B37216" w:rsidRDefault="000B6B60" w:rsidP="000B6B60">
      <w:pPr>
        <w:pStyle w:val="a3"/>
        <w:numPr>
          <w:ilvl w:val="0"/>
          <w:numId w:val="1"/>
        </w:numPr>
        <w:tabs>
          <w:tab w:val="clear" w:pos="1699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37216">
        <w:rPr>
          <w:color w:val="000000"/>
          <w:sz w:val="28"/>
          <w:szCs w:val="28"/>
        </w:rPr>
        <w:t>Инструкция «О порядке открытия, ведения и закрытия банковских счетов клиентов в банках Республики Казахстан» №266 от 02.06.2000 г.</w:t>
      </w:r>
    </w:p>
    <w:p w:rsidR="000B6B60" w:rsidRPr="00B37216" w:rsidRDefault="000B6B60" w:rsidP="000B6B60">
      <w:pPr>
        <w:pStyle w:val="a3"/>
        <w:numPr>
          <w:ilvl w:val="0"/>
          <w:numId w:val="1"/>
        </w:numPr>
        <w:tabs>
          <w:tab w:val="clear" w:pos="1699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37216">
        <w:rPr>
          <w:color w:val="000000"/>
          <w:sz w:val="28"/>
          <w:szCs w:val="28"/>
        </w:rPr>
        <w:t>Правила проведения валютных операций в Республике Казахстан. Утв. Постановлением Национального банка от 20.04.2001 г. №115</w:t>
      </w:r>
    </w:p>
    <w:p w:rsidR="000B6B60" w:rsidRPr="00B37216" w:rsidRDefault="000B6B60" w:rsidP="000B6B60">
      <w:pPr>
        <w:pStyle w:val="a3"/>
        <w:numPr>
          <w:ilvl w:val="0"/>
          <w:numId w:val="1"/>
        </w:numPr>
        <w:tabs>
          <w:tab w:val="clear" w:pos="1699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37216">
        <w:rPr>
          <w:color w:val="000000"/>
          <w:sz w:val="28"/>
          <w:szCs w:val="28"/>
        </w:rPr>
        <w:t xml:space="preserve">Стандарты бухгалтерского учета. Утв. Постановлением Национальной комиссии Республики Казахстан по бухгалтерскому учету от 13 ноября </w:t>
      </w:r>
      <w:smartTag w:uri="urn:schemas-microsoft-com:office:smarttags" w:element="metricconverter">
        <w:smartTagPr>
          <w:attr w:name="ProductID" w:val="1996 г"/>
        </w:smartTagPr>
        <w:r w:rsidRPr="00B37216">
          <w:rPr>
            <w:color w:val="000000"/>
            <w:sz w:val="28"/>
            <w:szCs w:val="28"/>
          </w:rPr>
          <w:t>1996 г</w:t>
        </w:r>
      </w:smartTag>
      <w:r w:rsidRPr="00B37216">
        <w:rPr>
          <w:color w:val="000000"/>
          <w:sz w:val="28"/>
          <w:szCs w:val="28"/>
        </w:rPr>
        <w:t>. №3</w:t>
      </w:r>
    </w:p>
    <w:p w:rsidR="000B6B60" w:rsidRPr="00B37216" w:rsidRDefault="000B6B60" w:rsidP="000B6B60">
      <w:pPr>
        <w:pStyle w:val="a3"/>
        <w:numPr>
          <w:ilvl w:val="0"/>
          <w:numId w:val="1"/>
        </w:numPr>
        <w:tabs>
          <w:tab w:val="clear" w:pos="1699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B37216">
        <w:rPr>
          <w:color w:val="000000"/>
          <w:sz w:val="28"/>
          <w:szCs w:val="28"/>
        </w:rPr>
        <w:t>Абдыкалыков</w:t>
      </w:r>
      <w:proofErr w:type="spellEnd"/>
      <w:r w:rsidRPr="00B37216">
        <w:rPr>
          <w:color w:val="000000"/>
          <w:sz w:val="28"/>
          <w:szCs w:val="28"/>
        </w:rPr>
        <w:t xml:space="preserve"> Т. А. Бухгалтерский учет и аудит. – Алматы, Казахский государственный университет им. Аль-</w:t>
      </w:r>
      <w:proofErr w:type="spellStart"/>
      <w:r w:rsidRPr="00B37216">
        <w:rPr>
          <w:color w:val="000000"/>
          <w:sz w:val="28"/>
          <w:szCs w:val="28"/>
        </w:rPr>
        <w:t>Фараби</w:t>
      </w:r>
      <w:proofErr w:type="spellEnd"/>
      <w:r w:rsidRPr="00B37216">
        <w:rPr>
          <w:color w:val="000000"/>
          <w:sz w:val="28"/>
          <w:szCs w:val="28"/>
        </w:rPr>
        <w:t>, 2004</w:t>
      </w:r>
    </w:p>
    <w:p w:rsidR="000B6B60" w:rsidRDefault="000B6B60">
      <w:bookmarkStart w:id="0" w:name="_GoBack"/>
      <w:bookmarkEnd w:id="0"/>
    </w:p>
    <w:sectPr w:rsidR="000B6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D1AB6"/>
    <w:multiLevelType w:val="hybridMultilevel"/>
    <w:tmpl w:val="91A26B52"/>
    <w:lvl w:ilvl="0" w:tplc="E56C121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1E"/>
    <w:rsid w:val="00043CC1"/>
    <w:rsid w:val="000B6B60"/>
    <w:rsid w:val="00EC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B6B60"/>
    <w:pPr>
      <w:pBdr>
        <w:left w:val="single" w:sz="8" w:space="12" w:color="CCCCCC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224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B6B6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B6B60"/>
  </w:style>
  <w:style w:type="paragraph" w:styleId="a3">
    <w:name w:val="Normal (Web)"/>
    <w:basedOn w:val="a"/>
    <w:uiPriority w:val="99"/>
    <w:rsid w:val="000B6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B6B60"/>
    <w:pPr>
      <w:pBdr>
        <w:left w:val="single" w:sz="8" w:space="12" w:color="CCCCCC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224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B6B6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B6B60"/>
  </w:style>
  <w:style w:type="paragraph" w:styleId="a3">
    <w:name w:val="Normal (Web)"/>
    <w:basedOn w:val="a"/>
    <w:uiPriority w:val="99"/>
    <w:rsid w:val="000B6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1849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2015-11-16T11:49:00Z</dcterms:created>
  <dcterms:modified xsi:type="dcterms:W3CDTF">2015-11-16T11:50:00Z</dcterms:modified>
</cp:coreProperties>
</file>